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16986" w14:textId="568081C2" w:rsidR="00194D77" w:rsidRPr="00194D77" w:rsidRDefault="00194D77" w:rsidP="00194D77">
      <w:pPr>
        <w:jc w:val="center"/>
        <w:rPr>
          <w:b/>
          <w:bCs/>
        </w:rPr>
      </w:pPr>
      <w:r w:rsidRPr="00194D77">
        <w:rPr>
          <w:b/>
          <w:bCs/>
        </w:rPr>
        <w:drawing>
          <wp:inline distT="0" distB="0" distL="0" distR="0" wp14:anchorId="266A0C95" wp14:editId="76BCC41D">
            <wp:extent cx="771525" cy="1066800"/>
            <wp:effectExtent l="0" t="0" r="9525" b="0"/>
            <wp:docPr id="706066124"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066124"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12EA18C4" w14:textId="42BC82FF" w:rsidR="00194D77" w:rsidRPr="00194D77" w:rsidRDefault="00194D77" w:rsidP="00194D77">
      <w:pPr>
        <w:jc w:val="center"/>
      </w:pPr>
      <w:r w:rsidRPr="00194D77">
        <w:rPr>
          <w:b/>
          <w:bCs/>
        </w:rPr>
        <w:br/>
        <w:t>кваліфікаційно-дисциплінарна комісія прокурорів</w:t>
      </w:r>
    </w:p>
    <w:p w14:paraId="39C4DDF0" w14:textId="77777777" w:rsidR="00194D77" w:rsidRPr="00194D77" w:rsidRDefault="00194D77" w:rsidP="00194D77">
      <w:pPr>
        <w:jc w:val="center"/>
      </w:pPr>
    </w:p>
    <w:p w14:paraId="508305A5" w14:textId="77777777" w:rsidR="00194D77" w:rsidRPr="00194D77" w:rsidRDefault="00194D77" w:rsidP="00194D77">
      <w:pPr>
        <w:jc w:val="center"/>
      </w:pPr>
      <w:r w:rsidRPr="00194D77">
        <w:rPr>
          <w:b/>
          <w:bCs/>
        </w:rPr>
        <w:t>РІШЕННЯ</w:t>
      </w:r>
      <w:r w:rsidRPr="00194D77">
        <w:rPr>
          <w:b/>
          <w:bCs/>
        </w:rPr>
        <w:br/>
        <w:t>№67дп-25</w:t>
      </w:r>
    </w:p>
    <w:p w14:paraId="4D7C7364" w14:textId="77777777" w:rsidR="00194D77" w:rsidRPr="00194D77" w:rsidRDefault="00194D77" w:rsidP="00194D77">
      <w:pPr>
        <w:jc w:val="center"/>
      </w:pPr>
      <w:r w:rsidRPr="00194D77">
        <w:rPr>
          <w:b/>
          <w:bCs/>
        </w:rPr>
        <w:t>16 квітня 2025</w:t>
      </w:r>
    </w:p>
    <w:p w14:paraId="3A63A51C" w14:textId="77777777" w:rsidR="00194D77" w:rsidRPr="00194D77" w:rsidRDefault="00194D77" w:rsidP="00194D77">
      <w:pPr>
        <w:jc w:val="center"/>
      </w:pPr>
      <w:r w:rsidRPr="00194D77">
        <w:rPr>
          <w:b/>
          <w:bCs/>
        </w:rPr>
        <w:t>Київ</w:t>
      </w:r>
    </w:p>
    <w:p w14:paraId="1BC1FE96" w14:textId="77777777" w:rsidR="00194D77" w:rsidRPr="00194D77" w:rsidRDefault="00194D77" w:rsidP="00194D77">
      <w:r w:rsidRPr="00194D77">
        <w:rPr>
          <w:b/>
          <w:bCs/>
        </w:rPr>
        <w:t xml:space="preserve">Про закриття дисциплінарного провадження стосовно прокурора відділу (з місцем дислокації у м. Херсон) відділу нагляду за додержанням законів регіональним органом безпеки та процесуального керівництва і публічного обвинувачення у кримінальних провадженнях щодо злочинів вчинених в умовах збройного конфлікту (з місцем дислокації у м. Херсон) прокуратури Автономної Республіки Крим та міста Севастополя </w:t>
      </w:r>
      <w:proofErr w:type="spellStart"/>
      <w:r w:rsidRPr="00194D77">
        <w:rPr>
          <w:b/>
          <w:bCs/>
        </w:rPr>
        <w:t>Горощенка</w:t>
      </w:r>
      <w:proofErr w:type="spellEnd"/>
      <w:r w:rsidRPr="00194D77">
        <w:rPr>
          <w:b/>
          <w:bCs/>
        </w:rPr>
        <w:t xml:space="preserve"> М.М.</w:t>
      </w:r>
    </w:p>
    <w:p w14:paraId="7C508B0B" w14:textId="77777777" w:rsidR="00194D77" w:rsidRPr="00194D77" w:rsidRDefault="00194D77" w:rsidP="00194D77"/>
    <w:p w14:paraId="38F31AEF" w14:textId="77777777" w:rsidR="00194D77" w:rsidRPr="00194D77" w:rsidRDefault="00194D77" w:rsidP="00194D77">
      <w:r w:rsidRPr="00194D77">
        <w:t xml:space="preserve">Кваліфікаційно-дисциплінарна комісія прокурорів (далі – Комісія), у складі: головуючого </w:t>
      </w:r>
      <w:proofErr w:type="spellStart"/>
      <w:r w:rsidRPr="00194D77">
        <w:t>Радзівона</w:t>
      </w:r>
      <w:proofErr w:type="spellEnd"/>
      <w:r w:rsidRPr="00194D77">
        <w:t xml:space="preserve"> М.О., членів: </w:t>
      </w:r>
      <w:proofErr w:type="spellStart"/>
      <w:r w:rsidRPr="00194D77">
        <w:t>Бобровник</w:t>
      </w:r>
      <w:proofErr w:type="spellEnd"/>
      <w:r w:rsidRPr="00194D77">
        <w:t xml:space="preserve"> С.В., </w:t>
      </w:r>
      <w:proofErr w:type="spellStart"/>
      <w:r w:rsidRPr="00194D77">
        <w:t>Булулукова</w:t>
      </w:r>
      <w:proofErr w:type="spellEnd"/>
      <w:r w:rsidRPr="00194D77">
        <w:t xml:space="preserve"> О.Ю., Гарбузи Н.В., Коваль К.П., </w:t>
      </w:r>
      <w:proofErr w:type="spellStart"/>
      <w:r w:rsidRPr="00194D77">
        <w:t>Куриленка</w:t>
      </w:r>
      <w:proofErr w:type="spellEnd"/>
      <w:r w:rsidRPr="00194D77">
        <w:t xml:space="preserve"> Д.В., </w:t>
      </w:r>
      <w:proofErr w:type="spellStart"/>
      <w:r w:rsidRPr="00194D77">
        <w:t>Мавроді</w:t>
      </w:r>
      <w:proofErr w:type="spellEnd"/>
      <w:r w:rsidRPr="00194D77">
        <w:t xml:space="preserve"> В.В., </w:t>
      </w:r>
      <w:proofErr w:type="spellStart"/>
      <w:r w:rsidRPr="00194D77">
        <w:t>Мнишенко</w:t>
      </w:r>
      <w:proofErr w:type="spellEnd"/>
      <w:r w:rsidRPr="00194D77">
        <w:t xml:space="preserve"> Є.С., Степанової Т.В. розглянувши висновок про наявність дисциплінарного проступку в діях прокурора відділу (з місцем дислокації у м. Херсон) відділу нагляду за додержанням законів регіональним органом безпеки та процесуального керівництва і публічного обвинувачення у кримінальних провадженнях щодо злочинів вчинених в умовах збройного конфлікту (з місцем дислокації у м. Херсон) прокуратури Автономної Республіки Крим та міста Севастополя </w:t>
      </w:r>
      <w:proofErr w:type="spellStart"/>
      <w:r w:rsidRPr="00194D77">
        <w:t>Горощенка</w:t>
      </w:r>
      <w:proofErr w:type="spellEnd"/>
      <w:r w:rsidRPr="00194D77">
        <w:t xml:space="preserve"> М.М. у дисциплінарному провадженні № 07/3/2-805дс-104дп-25,</w:t>
      </w:r>
    </w:p>
    <w:p w14:paraId="615D1911" w14:textId="77777777" w:rsidR="00194D77" w:rsidRPr="00194D77" w:rsidRDefault="00194D77" w:rsidP="00194D77">
      <w:r w:rsidRPr="00194D77">
        <w:rPr>
          <w:b/>
          <w:bCs/>
        </w:rPr>
        <w:t>УСТАНОВИЛА:</w:t>
      </w:r>
    </w:p>
    <w:p w14:paraId="4B977DA3" w14:textId="77777777" w:rsidR="00194D77" w:rsidRPr="00194D77" w:rsidRDefault="00194D77" w:rsidP="00194D77">
      <w:r w:rsidRPr="00194D77">
        <w:t> </w:t>
      </w:r>
    </w:p>
    <w:p w14:paraId="0DBBB59A" w14:textId="77777777" w:rsidR="00194D77" w:rsidRPr="00194D77" w:rsidRDefault="00194D77" w:rsidP="00194D77">
      <w:r w:rsidRPr="00194D77">
        <w:rPr>
          <w:b/>
          <w:bCs/>
        </w:rPr>
        <w:t>1. Відомості про прокурора, стосовно якого здійснюється дисциплінарне провадження</w:t>
      </w:r>
    </w:p>
    <w:p w14:paraId="7532912F" w14:textId="77777777" w:rsidR="00194D77" w:rsidRPr="00194D77" w:rsidRDefault="00194D77" w:rsidP="00194D77">
      <w:proofErr w:type="spellStart"/>
      <w:r w:rsidRPr="00194D77">
        <w:t>Горощенко</w:t>
      </w:r>
      <w:proofErr w:type="spellEnd"/>
      <w:r w:rsidRPr="00194D77">
        <w:t xml:space="preserve"> Михайло Миколайович в органах прокуратури працює з травня 2003 року, а на посаді прокурора відділу (з місцем дислокації у м. Херсон) </w:t>
      </w:r>
      <w:r w:rsidRPr="00194D77">
        <w:lastRenderedPageBreak/>
        <w:t>відділу нагляду за додержанням законів регіональним органом безпеки та процесуального керівництва і публічного обвинувачення у кримінальних провадженнях щодо злочинів вчинених в умовах збройного конфлікту (з місцем дислокації у м. Херсон) прокуратури Автономної Республіки Крим та міста Севастополя – з 05 квітня 2023 року до цього часу.</w:t>
      </w:r>
    </w:p>
    <w:p w14:paraId="2FF8B9C7" w14:textId="77777777" w:rsidR="00194D77" w:rsidRPr="00194D77" w:rsidRDefault="00194D77" w:rsidP="00194D77">
      <w:r w:rsidRPr="00194D77">
        <w:t>Присягу працівника прокуратури склав 04 лютого 2011 року, з положеннями Кодексу професійної етики та поведінки прокурорів ознайомлений  23 квітня 2023 року, характеризується позитивно.</w:t>
      </w:r>
    </w:p>
    <w:p w14:paraId="73FBCAF3" w14:textId="77777777" w:rsidR="00194D77" w:rsidRPr="00194D77" w:rsidRDefault="00194D77" w:rsidP="00194D77">
      <w:r w:rsidRPr="00194D77">
        <w:t> </w:t>
      </w:r>
    </w:p>
    <w:p w14:paraId="1DA5CD4E" w14:textId="77777777" w:rsidR="00194D77" w:rsidRPr="00194D77" w:rsidRDefault="00194D77" w:rsidP="00194D77">
      <w:r w:rsidRPr="00194D77">
        <w:t xml:space="preserve">Рішенням Комісії від 06 серпня 2024 року № 99дп-24 </w:t>
      </w:r>
      <w:proofErr w:type="spellStart"/>
      <w:r w:rsidRPr="00194D77">
        <w:t>Горощенка</w:t>
      </w:r>
      <w:proofErr w:type="spellEnd"/>
      <w:r w:rsidRPr="00194D77">
        <w:t xml:space="preserve"> М.М. притягнуто до дисциплінарної відповідальності та накладено стягнення у виді догани, на підставі пункту 5 частини першої статті 43 Закону України «Про прокуратуру» від 14 жовтня 2014 року № 1697-VII (далі – Закон № 1697-VII).</w:t>
      </w:r>
    </w:p>
    <w:p w14:paraId="7CC1FB14" w14:textId="77777777" w:rsidR="00194D77" w:rsidRPr="00194D77" w:rsidRDefault="00194D77" w:rsidP="00194D77">
      <w:r w:rsidRPr="00194D77">
        <w:t> </w:t>
      </w:r>
    </w:p>
    <w:p w14:paraId="38CA34FD" w14:textId="77777777" w:rsidR="00194D77" w:rsidRPr="00194D77" w:rsidRDefault="00194D77" w:rsidP="00194D77">
      <w:r w:rsidRPr="00194D77">
        <w:rPr>
          <w:b/>
          <w:bCs/>
        </w:rPr>
        <w:t>2. Відомості щодо етапів дисциплінарного провадження</w:t>
      </w:r>
    </w:p>
    <w:p w14:paraId="405F982A" w14:textId="77777777" w:rsidR="00194D77" w:rsidRPr="00194D77" w:rsidRDefault="00194D77" w:rsidP="00194D77">
      <w:r w:rsidRPr="00194D77">
        <w:t xml:space="preserve">До Комісії 11 жовтня 2024 року надійшла дисциплінарна скарга заступника керівника прокуратури Автономної Республіки Крим та міста Севастополя ОСОБА1 про вчинення прокурором </w:t>
      </w:r>
      <w:proofErr w:type="spellStart"/>
      <w:r w:rsidRPr="00194D77">
        <w:t>Горощенком</w:t>
      </w:r>
      <w:proofErr w:type="spellEnd"/>
      <w:r w:rsidRPr="00194D77">
        <w:t xml:space="preserve"> М.М. дисциплінарного проступку.</w:t>
      </w:r>
    </w:p>
    <w:p w14:paraId="2E5D5D53" w14:textId="77777777" w:rsidR="00194D77" w:rsidRPr="00194D77" w:rsidRDefault="00194D77" w:rsidP="00194D77">
      <w:r w:rsidRPr="00194D77">
        <w:t>У зв’язку з завершенням строку повноважень членів попереднього складу Комісії, дисциплінарну скаргу у той же день передано до управління організаційного забезпечення діяльності (Секретаріату) Комісії, про що листом від 14 жовтня 2024 року повідомлено скаржника.</w:t>
      </w:r>
    </w:p>
    <w:p w14:paraId="4ED1F95E" w14:textId="77777777" w:rsidR="00194D77" w:rsidRPr="00194D77" w:rsidRDefault="00194D77" w:rsidP="00194D77">
      <w:r w:rsidRPr="00194D77">
        <w:t xml:space="preserve">Після формування та початку роботи повноважного складу Комісії, 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194D77">
        <w:t>розподілено</w:t>
      </w:r>
      <w:proofErr w:type="spellEnd"/>
      <w:r w:rsidRPr="00194D77">
        <w:t xml:space="preserve"> члену Комісії </w:t>
      </w:r>
      <w:proofErr w:type="spellStart"/>
      <w:r w:rsidRPr="00194D77">
        <w:t>Мавроді</w:t>
      </w:r>
      <w:proofErr w:type="spellEnd"/>
      <w:r w:rsidRPr="00194D77">
        <w:t xml:space="preserve"> В.В., за результатами вивчення якої 24 грудня 2024 року прийнято рішення про відкриття дисциплінарного провадження № 07/3/2-805дс-104дп-25.</w:t>
      </w:r>
    </w:p>
    <w:p w14:paraId="6858582C" w14:textId="77777777" w:rsidR="00194D77" w:rsidRPr="00194D77" w:rsidRDefault="00194D77" w:rsidP="00194D77">
      <w:r w:rsidRPr="00194D77">
        <w:t xml:space="preserve">За результатами проведеної перевірки членом Комісії </w:t>
      </w:r>
      <w:proofErr w:type="spellStart"/>
      <w:r w:rsidRPr="00194D77">
        <w:t>Мавроді</w:t>
      </w:r>
      <w:proofErr w:type="spellEnd"/>
      <w:r w:rsidRPr="00194D77">
        <w:t xml:space="preserve"> В.В. 19 березня 2025 року складено висновок про наявність дисциплінарного проступку в діях прокурора </w:t>
      </w:r>
      <w:proofErr w:type="spellStart"/>
      <w:r w:rsidRPr="00194D77">
        <w:t>Горощенка</w:t>
      </w:r>
      <w:proofErr w:type="spellEnd"/>
      <w:r w:rsidRPr="00194D77">
        <w:t xml:space="preserve"> М.М., який разом з матеріалами дисциплінарного провадження передано на розгляд Комісії.</w:t>
      </w:r>
    </w:p>
    <w:p w14:paraId="203B85B3" w14:textId="77777777" w:rsidR="00194D77" w:rsidRPr="00194D77" w:rsidRDefault="00194D77" w:rsidP="00194D77">
      <w:r w:rsidRPr="00194D77">
        <w:t>Скаржника та прокурора своєчасно та належним чином повідомлено про час і місце проведення засідання Комісії.</w:t>
      </w:r>
    </w:p>
    <w:p w14:paraId="2684E538" w14:textId="77777777" w:rsidR="00194D77" w:rsidRPr="00194D77" w:rsidRDefault="00194D77" w:rsidP="00194D77">
      <w:r w:rsidRPr="00194D77">
        <w:lastRenderedPageBreak/>
        <w:t>Розгляд висновку Комісією 02 квітня 2025 року було відкладено у зв’язку з неявкою скаржника. Поряд з цим протокольним рішенням Комісії його явку визнано обов’язковою.</w:t>
      </w:r>
    </w:p>
    <w:p w14:paraId="535A49DE" w14:textId="77777777" w:rsidR="00194D77" w:rsidRPr="00194D77" w:rsidRDefault="00194D77" w:rsidP="00194D77">
      <w:r w:rsidRPr="00194D77">
        <w:t>Далі скаржника та прокурора повторно своєчасно та належним чином повідомлено про час і місце проведення засідання Комісії.</w:t>
      </w:r>
    </w:p>
    <w:p w14:paraId="49D0B026" w14:textId="77777777" w:rsidR="00194D77" w:rsidRPr="00194D77" w:rsidRDefault="00194D77" w:rsidP="00194D77">
      <w:r w:rsidRPr="00194D77">
        <w:t xml:space="preserve">У засіданні Комісії, яке відбулося 16 квітня 2025 року взяв участь прокурор </w:t>
      </w:r>
      <w:proofErr w:type="spellStart"/>
      <w:r w:rsidRPr="00194D77">
        <w:t>Горощенко</w:t>
      </w:r>
      <w:proofErr w:type="spellEnd"/>
      <w:r w:rsidRPr="00194D77">
        <w:t xml:space="preserve"> М.М. та скаржник ОСОБА1.</w:t>
      </w:r>
    </w:p>
    <w:p w14:paraId="66028E39" w14:textId="77777777" w:rsidR="00194D77" w:rsidRPr="00194D77" w:rsidRDefault="00194D77" w:rsidP="00194D77">
      <w:r w:rsidRPr="00194D77">
        <w:t> </w:t>
      </w:r>
    </w:p>
    <w:p w14:paraId="0B171A8B" w14:textId="77777777" w:rsidR="00194D77" w:rsidRPr="00194D77" w:rsidRDefault="00194D77" w:rsidP="00194D77">
      <w:r w:rsidRPr="00194D77">
        <w:rPr>
          <w:b/>
          <w:bCs/>
        </w:rPr>
        <w:t>3. Зміст дисциплінарної скарги</w:t>
      </w:r>
    </w:p>
    <w:p w14:paraId="10620750" w14:textId="77777777" w:rsidR="00194D77" w:rsidRPr="00194D77" w:rsidRDefault="00194D77" w:rsidP="00194D77">
      <w:r w:rsidRPr="00194D77">
        <w:t xml:space="preserve">Скаржником зазначено про те, що </w:t>
      </w:r>
      <w:proofErr w:type="spellStart"/>
      <w:r w:rsidRPr="00194D77">
        <w:t>Горощенко</w:t>
      </w:r>
      <w:proofErr w:type="spellEnd"/>
      <w:r w:rsidRPr="00194D77">
        <w:t xml:space="preserve"> М.М. за відсутності об’єктивних причин, не прибув за викликом у судове засідання Подільського районного суду міста Києва у кримінальному провадженні №(конфіденційна інформація), яке призначалося на 15 годину 31 липня 2024 року, не повідомивши суд про причини своєї неявки.</w:t>
      </w:r>
    </w:p>
    <w:p w14:paraId="1BBF401D" w14:textId="77777777" w:rsidR="00194D77" w:rsidRPr="00194D77" w:rsidRDefault="00194D77" w:rsidP="00194D77">
      <w:r w:rsidRPr="00194D77">
        <w:t xml:space="preserve">Окрім цього, </w:t>
      </w:r>
      <w:proofErr w:type="spellStart"/>
      <w:r w:rsidRPr="00194D77">
        <w:t>Горощенко</w:t>
      </w:r>
      <w:proofErr w:type="spellEnd"/>
      <w:r w:rsidRPr="00194D77">
        <w:t xml:space="preserve"> М.М. у порушення вимог Тимчасової інструкції з діловодства в органах прокуратури України, затвердженої Генеральним прокурором 12 лютого 2019 року № 27 (далі – Тимчасова інструкція № 27), наказу Генерального прокурора «Про організацію діяльності прокурорів у кримінальному провадженні» від 30 вересня 2021 року № 309 (далі – Наказ № 309), будучи належним чином повідомлений Деснянським районним судом міста Києва про дату та час судового засідання у кримінальному провадженні № (конфіденційна інформація), якими визначено 12 годину 12 серпня 2024 року, до виходу у щорічну відпустку, надану йому у період з 08 до 24 серпня 2024 року, не передав для виконання іншому прокурору через службу діловодства службові документи, пов’язані із судовим викликом у засідання у вказаному провадженні, чим не забезпечив участі інших прокурорів із групи у вказаному кримінальному провадженні.</w:t>
      </w:r>
    </w:p>
    <w:p w14:paraId="130B46EB" w14:textId="77777777" w:rsidR="00194D77" w:rsidRPr="00194D77" w:rsidRDefault="00194D77" w:rsidP="00194D77">
      <w:r w:rsidRPr="00194D77">
        <w:t xml:space="preserve">За таких обставин скаржник вважав, що в діях </w:t>
      </w:r>
      <w:proofErr w:type="spellStart"/>
      <w:r w:rsidRPr="00194D77">
        <w:t>Горощенка</w:t>
      </w:r>
      <w:proofErr w:type="spellEnd"/>
      <w:r w:rsidRPr="00194D77">
        <w:t xml:space="preserve"> М.М. вбачаються ознаки дисциплінарного проступку, передбаченого пунктом 1 частини першої статті 43 Закону № 1697-VII, а саме – неналежне виконання службових обов’язків.</w:t>
      </w:r>
    </w:p>
    <w:p w14:paraId="32AC698F" w14:textId="77777777" w:rsidR="00194D77" w:rsidRPr="00194D77" w:rsidRDefault="00194D77" w:rsidP="00194D77">
      <w:r w:rsidRPr="00194D77">
        <w:rPr>
          <w:b/>
          <w:bCs/>
        </w:rPr>
        <w:t>4. Обставини, встановлені під час здійснення дисциплінарного провадження</w:t>
      </w:r>
    </w:p>
    <w:p w14:paraId="1B5A51AB" w14:textId="77777777" w:rsidR="00194D77" w:rsidRPr="00194D77" w:rsidRDefault="00194D77" w:rsidP="00194D77">
      <w:r w:rsidRPr="00194D77">
        <w:t xml:space="preserve">Заслухавши доповідача – члена Комісії </w:t>
      </w:r>
      <w:proofErr w:type="spellStart"/>
      <w:r w:rsidRPr="00194D77">
        <w:t>Мавроді</w:t>
      </w:r>
      <w:proofErr w:type="spellEnd"/>
      <w:r w:rsidRPr="00194D77">
        <w:t xml:space="preserve"> В.В., прокурора </w:t>
      </w:r>
      <w:proofErr w:type="spellStart"/>
      <w:r w:rsidRPr="00194D77">
        <w:t>Горощенка</w:t>
      </w:r>
      <w:proofErr w:type="spellEnd"/>
      <w:r w:rsidRPr="00194D77">
        <w:t xml:space="preserve"> М.М., скаржника ОСОБА1, вивчивши висновок, дослідивши матеріали перевірки, встановлено таке.</w:t>
      </w:r>
    </w:p>
    <w:p w14:paraId="72FBC1DE" w14:textId="77777777" w:rsidR="00194D77" w:rsidRPr="00194D77" w:rsidRDefault="00194D77" w:rsidP="00194D77">
      <w:r w:rsidRPr="00194D77">
        <w:lastRenderedPageBreak/>
        <w:t>У провадженні Подільського районного суду міста Києва перебуває кримінальне провадження № (конфіденційна інформація) за обвинуваченням ОСОБА2 у вчиненні кримінальних правопорушень, передбачених частиною п’ятою статті 27, частиною третьою статті 110, частиною четвертою статті 111</w:t>
      </w:r>
      <w:r w:rsidRPr="00194D77">
        <w:rPr>
          <w:vertAlign w:val="superscript"/>
        </w:rPr>
        <w:t>1</w:t>
      </w:r>
      <w:r w:rsidRPr="00194D77">
        <w:t>, частиною п’ятою статті 27, частиною другою статті 28, частиною другою статті 437 Кримінального кодексу (далі – КК) України (справа №конфіденційна інформація).</w:t>
      </w:r>
    </w:p>
    <w:p w14:paraId="3F495D0E" w14:textId="77777777" w:rsidR="00194D77" w:rsidRPr="00194D77" w:rsidRDefault="00194D77" w:rsidP="00194D77">
      <w:r w:rsidRPr="00194D77">
        <w:t xml:space="preserve">Постановою від 15 серпня 2023 року у кримінальному провадженні змінено групу прокурорів до складу якої увійшли прокурори прокуратури Автономної Республіки Крим та міста Севастополя, старшим у якій визначено прокурора </w:t>
      </w:r>
      <w:proofErr w:type="spellStart"/>
      <w:r w:rsidRPr="00194D77">
        <w:t>Горощенка</w:t>
      </w:r>
      <w:proofErr w:type="spellEnd"/>
      <w:r w:rsidRPr="00194D77">
        <w:t xml:space="preserve"> М.М.</w:t>
      </w:r>
    </w:p>
    <w:p w14:paraId="7C83C237" w14:textId="77777777" w:rsidR="00194D77" w:rsidRPr="00194D77" w:rsidRDefault="00194D77" w:rsidP="00194D77">
      <w:r w:rsidRPr="00194D77">
        <w:t>Згідно із відомостями, які містяться у листах суду № конфіденційна інформація від 05 серпня 2024 року, № конфіденційна інформація від 30 грудня 2024 року), які надійшли до прокуратури Автономної Республіки Крим та міста Севастополя, обвинувальний акт у вказаному кримінальному провадженні перебуває у суді з 29 жовтня 2021 року.</w:t>
      </w:r>
    </w:p>
    <w:p w14:paraId="65BEB9E7" w14:textId="77777777" w:rsidR="00194D77" w:rsidRPr="00194D77" w:rsidRDefault="00194D77" w:rsidP="00194D77">
      <w:r w:rsidRPr="00194D77">
        <w:t xml:space="preserve">Функцію підтримання публічного обвинувачення в суді здійснює прокурор </w:t>
      </w:r>
      <w:proofErr w:type="spellStart"/>
      <w:r w:rsidRPr="00194D77">
        <w:t>Горощенко</w:t>
      </w:r>
      <w:proofErr w:type="spellEnd"/>
      <w:r w:rsidRPr="00194D77">
        <w:t> М.М.</w:t>
      </w:r>
    </w:p>
    <w:p w14:paraId="60EED1EB" w14:textId="77777777" w:rsidR="00194D77" w:rsidRPr="00194D77" w:rsidRDefault="00194D77" w:rsidP="00194D77">
      <w:r w:rsidRPr="00194D77">
        <w:t xml:space="preserve">Упродовж судового провадження траплялися непоодинокі випадки відкладення судового засідання у зв’язку із зайнятістю прокурора у інших судових провадженнях, зокрема 18 вересня, 24 листопада 2023 року, 28 лютого, 14 травня 2024 року, у ці дати прокурором </w:t>
      </w:r>
      <w:proofErr w:type="spellStart"/>
      <w:r w:rsidRPr="00194D77">
        <w:t>Горощенком</w:t>
      </w:r>
      <w:proofErr w:type="spellEnd"/>
      <w:r w:rsidRPr="00194D77">
        <w:t xml:space="preserve"> М.М. подано відповідні клопотання.</w:t>
      </w:r>
    </w:p>
    <w:p w14:paraId="44F82001" w14:textId="77777777" w:rsidR="00194D77" w:rsidRPr="00194D77" w:rsidRDefault="00194D77" w:rsidP="00194D77">
      <w:r w:rsidRPr="00194D77">
        <w:t>Проте у чергові засідання, які призначалися на 12 годину 14 травня 2024 року та 15 годину 31 липня 2024 року прокурором будь-яких клопотань не подано, отже про причини неявки у засідання на ці дати суд не поінформовано.</w:t>
      </w:r>
    </w:p>
    <w:p w14:paraId="7DF094F6" w14:textId="77777777" w:rsidR="00194D77" w:rsidRPr="00194D77" w:rsidRDefault="00194D77" w:rsidP="00194D77">
      <w:r w:rsidRPr="00194D77">
        <w:t xml:space="preserve">Водночас про судовий розгляд </w:t>
      </w:r>
      <w:proofErr w:type="spellStart"/>
      <w:r w:rsidRPr="00194D77">
        <w:t>Горощенка</w:t>
      </w:r>
      <w:proofErr w:type="spellEnd"/>
      <w:r w:rsidRPr="00194D77">
        <w:t> М.М. повідомлено шляхом вручення йому судового виклику на 14 травня 2024 року під розписку, а також направлено виклик прокурору 31 липня 2024 року засобами поштового зв’язку.</w:t>
      </w:r>
    </w:p>
    <w:p w14:paraId="118F8FF7" w14:textId="77777777" w:rsidR="00194D77" w:rsidRPr="00194D77" w:rsidRDefault="00194D77" w:rsidP="00194D77">
      <w:r w:rsidRPr="00194D77">
        <w:t xml:space="preserve">Окрім цього, прокурор </w:t>
      </w:r>
      <w:proofErr w:type="spellStart"/>
      <w:r w:rsidRPr="00194D77">
        <w:t>Горощенко</w:t>
      </w:r>
      <w:proofErr w:type="spellEnd"/>
      <w:r w:rsidRPr="00194D77">
        <w:t xml:space="preserve"> М.М., якого було повідомлено про засідання відповідно до вимог Кримінального процесуального кодексу України (далі – КПК України), не прибув і у засідання, яке призначалося на 06 вересня 2024 року о 12 год 30 хв.</w:t>
      </w:r>
    </w:p>
    <w:p w14:paraId="4B92AE1A" w14:textId="77777777" w:rsidR="00194D77" w:rsidRPr="00194D77" w:rsidRDefault="00194D77" w:rsidP="00194D77">
      <w:r w:rsidRPr="00194D77">
        <w:t>За інформацією суду, отриманою під час дисциплінарного провадження, відповідні судові рішення за фактом неявки прокурора у засідання в порядку статті 324 КПК України не ухвалювались.</w:t>
      </w:r>
    </w:p>
    <w:p w14:paraId="552DFE33" w14:textId="77777777" w:rsidR="00194D77" w:rsidRPr="00194D77" w:rsidRDefault="00194D77" w:rsidP="00194D77">
      <w:r w:rsidRPr="00194D77">
        <w:lastRenderedPageBreak/>
        <w:t>Згідно з відомостями журналу судового засідання № 3181329 від 31 липня 2024 року у справі №(конфіденційна інформація) констатовано відсутність прокурора, що унеможливило здійснення судового провадження.</w:t>
      </w:r>
    </w:p>
    <w:p w14:paraId="607DD3CD" w14:textId="77777777" w:rsidR="00194D77" w:rsidRPr="00194D77" w:rsidRDefault="00194D77" w:rsidP="00194D77">
      <w:r w:rsidRPr="00194D77">
        <w:t>Із матеріалів, наданих прокуратурою Автономної Республіки Крим та міста Севастополя вбачається, що 12 червня 2024 року у інформаційній системі «Система електронного документообігу органів прокуратури України» (далі – ІС «СЕД») зареєстровано судовий виклик (повістка) № 3907-24 Подільського районного суду міста Києва у засідання у справі за обвинуваченням ОСОБА2., яке мало відбутися 31 липня 2024 року о 15 годині.</w:t>
      </w:r>
    </w:p>
    <w:p w14:paraId="5633412E" w14:textId="77777777" w:rsidR="00194D77" w:rsidRPr="00194D77" w:rsidRDefault="00194D77" w:rsidP="00194D77">
      <w:r w:rsidRPr="00194D77">
        <w:t xml:space="preserve">У цей же день вказаний судовий виклик через ІС «СЕД» передано на виконання прокурору </w:t>
      </w:r>
      <w:proofErr w:type="spellStart"/>
      <w:r w:rsidRPr="00194D77">
        <w:t>Горощенку</w:t>
      </w:r>
      <w:proofErr w:type="spellEnd"/>
      <w:r w:rsidRPr="00194D77">
        <w:t xml:space="preserve"> М.М.</w:t>
      </w:r>
    </w:p>
    <w:p w14:paraId="07585629" w14:textId="77777777" w:rsidR="00194D77" w:rsidRPr="00194D77" w:rsidRDefault="00194D77" w:rsidP="00194D77">
      <w:r w:rsidRPr="00194D77">
        <w:t>Окрім цього, у провадженні Деснянського районного суду міста Києва перебуває кримінальне провадження № (конфіденційна інформація) за обвинуваченням ОСОБА3 у вчиненні кримінального правопорушення, передбаченого частиною четвертою статті 111</w:t>
      </w:r>
      <w:r w:rsidRPr="00194D77">
        <w:rPr>
          <w:vertAlign w:val="superscript"/>
        </w:rPr>
        <w:t>1</w:t>
      </w:r>
      <w:r w:rsidRPr="00194D77">
        <w:t> КК України (справа №конфіденційна інформація).</w:t>
      </w:r>
    </w:p>
    <w:p w14:paraId="62EE0B34" w14:textId="77777777" w:rsidR="00194D77" w:rsidRPr="00194D77" w:rsidRDefault="00194D77" w:rsidP="00194D77">
      <w:r w:rsidRPr="00194D77">
        <w:t xml:space="preserve">Постановою від 12 червня 2023 року у кримінальному провадженні змінено групу прокурорів до складу якої увійшли прокурори прокуратури Автономної Республіки Крим та міста Севастополя, старшим у якій визначено прокурора </w:t>
      </w:r>
      <w:proofErr w:type="spellStart"/>
      <w:r w:rsidRPr="00194D77">
        <w:t>Горощенка</w:t>
      </w:r>
      <w:proofErr w:type="spellEnd"/>
      <w:r w:rsidRPr="00194D77">
        <w:t xml:space="preserve"> М.М.</w:t>
      </w:r>
    </w:p>
    <w:p w14:paraId="6130BF74" w14:textId="77777777" w:rsidR="00194D77" w:rsidRPr="00194D77" w:rsidRDefault="00194D77" w:rsidP="00194D77">
      <w:r w:rsidRPr="00194D77">
        <w:t>Згідно із відомостями, які містяться у листах суду від 12 серпня 2024 року та від 07 січня 2025 року, які надійшли до прокуратури Автономної Республіки Крим та міста Севастополя, вказане кримінальне провадження надійшло до суду 31 липня 2023 року, а ухвалою від 11 грудня 2023 року у ньому призначено судовий розгляд у формі спеціального судового провадження.</w:t>
      </w:r>
    </w:p>
    <w:p w14:paraId="262D9EC2" w14:textId="77777777" w:rsidR="00194D77" w:rsidRPr="00194D77" w:rsidRDefault="00194D77" w:rsidP="00194D77">
      <w:r w:rsidRPr="00194D77">
        <w:t xml:space="preserve">Підтримання публічного обвинувачення у суді здійснюється прокурором </w:t>
      </w:r>
      <w:proofErr w:type="spellStart"/>
      <w:r w:rsidRPr="00194D77">
        <w:t>Горощенком</w:t>
      </w:r>
      <w:proofErr w:type="spellEnd"/>
      <w:r w:rsidRPr="00194D77">
        <w:t> М.М.</w:t>
      </w:r>
    </w:p>
    <w:p w14:paraId="3F30353E" w14:textId="77777777" w:rsidR="00194D77" w:rsidRPr="00194D77" w:rsidRDefault="00194D77" w:rsidP="00194D77">
      <w:r w:rsidRPr="00194D77">
        <w:t>У судове засідання, яке призначалося 12 серпня 2024 року на 12 годину прокурор за викликом не прибув, не повідомив суд про причини неприбуття, а також не подав клопотання про відкладення судового розгляду. Виклик прокурора у засідання здійснено шляхом направлення повістки засобами електронного зв’язку до прокуратури, а також шляхом направлення повідомлення на вказаний прокурором телефонний номер.</w:t>
      </w:r>
    </w:p>
    <w:p w14:paraId="37777147" w14:textId="77777777" w:rsidR="00194D77" w:rsidRPr="00194D77" w:rsidRDefault="00194D77" w:rsidP="00194D77">
      <w:r w:rsidRPr="00194D77">
        <w:t>У зв’язку із неприбуттям прокурора у засідання його відкладено на інші дату та час.</w:t>
      </w:r>
    </w:p>
    <w:p w14:paraId="7C417DE4" w14:textId="77777777" w:rsidR="00194D77" w:rsidRPr="00194D77" w:rsidRDefault="00194D77" w:rsidP="00194D77">
      <w:r w:rsidRPr="00194D77">
        <w:lastRenderedPageBreak/>
        <w:t>Одночасно із цим суд у своїх листах вказав про непоодинокі випадки відкладення розгляду провадження, у тому числі у зв’язку із неявкою прокурора у судові засідання.</w:t>
      </w:r>
    </w:p>
    <w:p w14:paraId="77879081" w14:textId="77777777" w:rsidR="00194D77" w:rsidRPr="00194D77" w:rsidRDefault="00194D77" w:rsidP="00194D77">
      <w:r w:rsidRPr="00194D77">
        <w:t>Згідно з отриманими від суду матеріалами, судовий виклик у засідання направлено до прокуратури Автономної Республіки Крим та міста Севастополя 15 липня 2024 року.</w:t>
      </w:r>
    </w:p>
    <w:p w14:paraId="26BFAEA9" w14:textId="77777777" w:rsidR="00194D77" w:rsidRPr="00194D77" w:rsidRDefault="00194D77" w:rsidP="00194D77">
      <w:r w:rsidRPr="00194D77">
        <w:t xml:space="preserve">Відповідно до відомостей із ІС «СЕД» прокуратури Автономної Республіки Крим та міста Севастополя вказаний виклик у прокуратурі зареєстровано 15 липня 2024 року за № 4726-24 і у цей же день передано на виконання прокурору </w:t>
      </w:r>
      <w:proofErr w:type="spellStart"/>
      <w:r w:rsidRPr="00194D77">
        <w:t>Горощенку</w:t>
      </w:r>
      <w:proofErr w:type="spellEnd"/>
      <w:r w:rsidRPr="00194D77">
        <w:t xml:space="preserve"> М.М.</w:t>
      </w:r>
    </w:p>
    <w:p w14:paraId="229C3E5F" w14:textId="77777777" w:rsidR="00194D77" w:rsidRPr="00194D77" w:rsidRDefault="00194D77" w:rsidP="00194D77">
      <w:r w:rsidRPr="00194D77">
        <w:t xml:space="preserve">Комісією також установлено, що у зв’язку із отриманням численних листів, у тому числі з Подільського та Деснянського районних судів міста Києва  щодо непоодиноких неявок прокурора </w:t>
      </w:r>
      <w:proofErr w:type="spellStart"/>
      <w:r w:rsidRPr="00194D77">
        <w:t>Горощенка</w:t>
      </w:r>
      <w:proofErr w:type="spellEnd"/>
      <w:r w:rsidRPr="00194D77">
        <w:t xml:space="preserve"> М.М. у судові засідання, 26 серпня 2024 року у начальника відділу прокуратури Автономної Республіки Крим та міста Севастополя проведено оперативну нараду, на якій обговорено вказані вище листи.</w:t>
      </w:r>
    </w:p>
    <w:p w14:paraId="5F118618" w14:textId="77777777" w:rsidR="00194D77" w:rsidRPr="00194D77" w:rsidRDefault="00194D77" w:rsidP="00194D77">
      <w:r w:rsidRPr="00194D77">
        <w:t xml:space="preserve">Нарадою також констатовано, що прокурор </w:t>
      </w:r>
      <w:proofErr w:type="spellStart"/>
      <w:r w:rsidRPr="00194D77">
        <w:t>Горощенко</w:t>
      </w:r>
      <w:proofErr w:type="spellEnd"/>
      <w:r w:rsidRPr="00194D77">
        <w:t xml:space="preserve"> М.М. безпідставно не з’явився за викликами у судове засідання 31 липня 2024 року (кримінальне провадження №(конфіденційна інформація), а також не вжив заходів для забезпечення участі у засіданні 12 серпня 2024 року іншими прокурорами (кримінальне провадження №(конфіденційна інформація),) у період у період своєї відпустки.</w:t>
      </w:r>
      <w:bookmarkStart w:id="0" w:name="_Hlk156841242"/>
      <w:bookmarkEnd w:id="0"/>
    </w:p>
    <w:p w14:paraId="3E5240C7" w14:textId="77777777" w:rsidR="00194D77" w:rsidRPr="00194D77" w:rsidRDefault="00194D77" w:rsidP="00194D77">
      <w:r w:rsidRPr="00194D77">
        <w:rPr>
          <w:b/>
          <w:bCs/>
        </w:rPr>
        <w:t xml:space="preserve">5. Пояснення прокурора </w:t>
      </w:r>
      <w:proofErr w:type="spellStart"/>
      <w:r w:rsidRPr="00194D77">
        <w:rPr>
          <w:b/>
          <w:bCs/>
        </w:rPr>
        <w:t>Горощенка</w:t>
      </w:r>
      <w:proofErr w:type="spellEnd"/>
      <w:r w:rsidRPr="00194D77">
        <w:rPr>
          <w:b/>
          <w:bCs/>
        </w:rPr>
        <w:t xml:space="preserve"> М.М.</w:t>
      </w:r>
    </w:p>
    <w:p w14:paraId="748BE802" w14:textId="77777777" w:rsidR="00194D77" w:rsidRPr="00194D77" w:rsidRDefault="00194D77" w:rsidP="00194D77">
      <w:proofErr w:type="spellStart"/>
      <w:r w:rsidRPr="00194D77">
        <w:t>Горощенко</w:t>
      </w:r>
      <w:proofErr w:type="spellEnd"/>
      <w:r w:rsidRPr="00194D77">
        <w:t xml:space="preserve"> М.М. пояснив, що не погоджується з доводами дисциплінарної скарги, а також з висновком члена Комісії </w:t>
      </w:r>
      <w:proofErr w:type="spellStart"/>
      <w:r w:rsidRPr="00194D77">
        <w:t>Мавроді</w:t>
      </w:r>
      <w:proofErr w:type="spellEnd"/>
      <w:r w:rsidRPr="00194D77">
        <w:t xml:space="preserve"> В.В. з огляду на таке.</w:t>
      </w:r>
    </w:p>
    <w:p w14:paraId="36508D23" w14:textId="77777777" w:rsidR="00194D77" w:rsidRPr="00194D77" w:rsidRDefault="00194D77" w:rsidP="00194D77">
      <w:r w:rsidRPr="00194D77">
        <w:t>У першу чергу звернув увагу Комісії на тому, що виконуючи свої службові обов’язки на закріплених ділянках він має надмірне навантаження, у тому числі по кількості кримінальних проваджень, у яких він виконує функцію прокурора в порядку статті 36 КПК України. Не рахується з робочим часом, витрачає власні кошти на заправку автомобіля для здійснення службових поїздок тощо. Попри це відчуває постійний тиск з боку керівництва, яке жодного разу його не заохочувало, а навпаки зверталося із дисциплінарними скаргами щодо неналежного виконання ним службових обов’язків.</w:t>
      </w:r>
    </w:p>
    <w:p w14:paraId="4B434DA8" w14:textId="77777777" w:rsidR="00194D77" w:rsidRPr="00194D77" w:rsidRDefault="00194D77" w:rsidP="00194D77">
      <w:r w:rsidRPr="00194D77">
        <w:t xml:space="preserve">Не заперечуючи фактів неявки у судові засідання за обставин, викладених у дисциплінарній скарзі, </w:t>
      </w:r>
      <w:proofErr w:type="spellStart"/>
      <w:r w:rsidRPr="00194D77">
        <w:t>Горощенко</w:t>
      </w:r>
      <w:proofErr w:type="spellEnd"/>
      <w:r w:rsidRPr="00194D77">
        <w:t xml:space="preserve"> М.М. пояснив, що можливо такі неявки й траплялися, але він за збігом часу не пам’ятає подробиць.</w:t>
      </w:r>
    </w:p>
    <w:p w14:paraId="70070CFB" w14:textId="77777777" w:rsidR="00194D77" w:rsidRPr="00194D77" w:rsidRDefault="00194D77" w:rsidP="00194D77">
      <w:r w:rsidRPr="00194D77">
        <w:lastRenderedPageBreak/>
        <w:t>Усі вищевказані обставини могли статися через неналежну організацію роботи його керівництвом, яке нерівномірно розподіляє навантаження щодо процесуального керівництва досудовим розслідуванням.</w:t>
      </w:r>
    </w:p>
    <w:p w14:paraId="5989E90D" w14:textId="77777777" w:rsidR="00194D77" w:rsidRPr="00194D77" w:rsidRDefault="00194D77" w:rsidP="00194D77">
      <w:r w:rsidRPr="00194D77">
        <w:t>Вважає, що загалом належним чином виконував свої службові обов’язки в цій частині та намагався завжди дотримуватися вимог закону.</w:t>
      </w:r>
    </w:p>
    <w:p w14:paraId="1ABE78E8" w14:textId="77777777" w:rsidR="00194D77" w:rsidRPr="00194D77" w:rsidRDefault="00194D77" w:rsidP="00194D77">
      <w:r w:rsidRPr="00194D77">
        <w:t xml:space="preserve">Водночас </w:t>
      </w:r>
      <w:proofErr w:type="spellStart"/>
      <w:r w:rsidRPr="00194D77">
        <w:t>Горощенко</w:t>
      </w:r>
      <w:proofErr w:type="spellEnd"/>
      <w:r w:rsidRPr="00194D77">
        <w:t xml:space="preserve"> М.М. зауважив, що притягнення прокурора до дисциплінарної відповідальності через неявку до суду можливе лише у випадку ухвалення судом відповідного рішення в порядку статті 324 КПК України із одночасним визнанням неповажності причин неявки у конкретне судове засідання. Проте таких ухвал суди не постановляли, а тому вважає, що в його діях немає ознак дисциплінарного проступку.</w:t>
      </w:r>
    </w:p>
    <w:p w14:paraId="18312650" w14:textId="77777777" w:rsidR="00194D77" w:rsidRPr="00194D77" w:rsidRDefault="00194D77" w:rsidP="00194D77">
      <w:r w:rsidRPr="00194D77">
        <w:t xml:space="preserve">Окрім цього </w:t>
      </w:r>
      <w:proofErr w:type="spellStart"/>
      <w:r w:rsidRPr="00194D77">
        <w:t>Горощенко</w:t>
      </w:r>
      <w:proofErr w:type="spellEnd"/>
      <w:r w:rsidRPr="00194D77">
        <w:t xml:space="preserve"> М.М. звернув увагу на наявність відповідних рішень про відмову у відкритті дисциплінарного провадження, прийнятих Комісією раніше за схожих обставин, про які зазначено скаржником у дисциплінарній скарзі. </w:t>
      </w:r>
    </w:p>
    <w:p w14:paraId="30979039" w14:textId="77777777" w:rsidR="00194D77" w:rsidRPr="00194D77" w:rsidRDefault="00194D77" w:rsidP="00194D77">
      <w:r w:rsidRPr="00194D77">
        <w:t> </w:t>
      </w:r>
    </w:p>
    <w:p w14:paraId="4184A749" w14:textId="77777777" w:rsidR="00194D77" w:rsidRPr="00194D77" w:rsidRDefault="00194D77" w:rsidP="00194D77">
      <w:r w:rsidRPr="00194D77">
        <w:rPr>
          <w:b/>
          <w:bCs/>
        </w:rPr>
        <w:t>6. Правові джерела, що підлягають застосуванню, та мотиви ухваленого Комісією рішення</w:t>
      </w:r>
    </w:p>
    <w:p w14:paraId="1912676D" w14:textId="77777777" w:rsidR="00194D77" w:rsidRPr="00194D77" w:rsidRDefault="00194D77" w:rsidP="00194D77">
      <w:r w:rsidRPr="00194D77">
        <w:t xml:space="preserve">Надаючи юридичну оцінку діям прокурора </w:t>
      </w:r>
      <w:proofErr w:type="spellStart"/>
      <w:r w:rsidRPr="00194D77">
        <w:t>Горощенка</w:t>
      </w:r>
      <w:proofErr w:type="spellEnd"/>
      <w:r w:rsidRPr="00194D77">
        <w:t xml:space="preserve"> М.М., Комісія виходить з наступного.</w:t>
      </w:r>
    </w:p>
    <w:p w14:paraId="72167425" w14:textId="77777777" w:rsidR="00194D77" w:rsidRPr="00194D77" w:rsidRDefault="00194D77" w:rsidP="00194D77">
      <w:r w:rsidRPr="00194D77">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6272AE71" w14:textId="77777777" w:rsidR="00194D77" w:rsidRPr="00194D77" w:rsidRDefault="00194D77" w:rsidP="00194D77">
      <w:r w:rsidRPr="00194D77">
        <w:t>Статтею 131-1 Конституції України визначено, що в Україні діє прокуратура, яка здійснює підтримання публічного обвинувачення в суді; організацію і процесуальне керівництво досудовим розслідуванням, вирішення відповідно до закону інших питань під час кримінального провадження, нагляд за негласними та іншими слідчими і розшуковими діями органів правопорядку.</w:t>
      </w:r>
    </w:p>
    <w:p w14:paraId="649B20C1" w14:textId="77777777" w:rsidR="00194D77" w:rsidRPr="00194D77" w:rsidRDefault="00194D77" w:rsidP="00194D77">
      <w:r w:rsidRPr="00194D77">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2E44880C" w14:textId="77777777" w:rsidR="00194D77" w:rsidRPr="00194D77" w:rsidRDefault="00194D77" w:rsidP="00194D77">
      <w:r w:rsidRPr="00194D77">
        <w:t>Згідно з пунктом 3 частини четвертої статті 19 Закону № 1697-VII прокурор зобов’язаний діяти лише на підставі, в межах та у спосіб, що передбачені Конституцією та законами України.</w:t>
      </w:r>
    </w:p>
    <w:p w14:paraId="1623F879" w14:textId="77777777" w:rsidR="00194D77" w:rsidRPr="00194D77" w:rsidRDefault="00194D77" w:rsidP="00194D77">
      <w:r w:rsidRPr="00194D77">
        <w:t xml:space="preserve">У відповідності до частини другої статті 16 Закону № 1697-VII, здійснюючи функції прокуратури, прокурор є незалежним від будь-якого незаконного </w:t>
      </w:r>
      <w:r w:rsidRPr="00194D77">
        <w:lastRenderedPageBreak/>
        <w:t>впливу, тиску, втручання і керується у своїй діяльності лише Конституцією та законами України.</w:t>
      </w:r>
    </w:p>
    <w:p w14:paraId="7CFFF1B3" w14:textId="77777777" w:rsidR="00194D77" w:rsidRPr="00194D77" w:rsidRDefault="00194D77" w:rsidP="00194D77">
      <w:r w:rsidRPr="00194D77">
        <w:t>Частиною першою статті 22 Закону № 1697-VII передбачено, що прокурор підтримує державне обвинувачення в судовому провадженні щодо кримінальних правопорушень, користуючись при цьому правами і виконуючи обов’язки, передбачені </w:t>
      </w:r>
      <w:hyperlink r:id="rId5" w:tgtFrame="_blank" w:history="1">
        <w:r w:rsidRPr="00194D77">
          <w:rPr>
            <w:rStyle w:val="ae"/>
          </w:rPr>
          <w:t>Кримінальним процесуальним кодексом України</w:t>
        </w:r>
      </w:hyperlink>
      <w:r w:rsidRPr="00194D77">
        <w:t>.</w:t>
      </w:r>
    </w:p>
    <w:p w14:paraId="01E865A1" w14:textId="77777777" w:rsidR="00194D77" w:rsidRPr="00194D77" w:rsidRDefault="00194D77" w:rsidP="00194D77">
      <w:r w:rsidRPr="00194D77">
        <w:t>Статтею 2 КПК України встановлено, що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14:paraId="4B8F7FDE" w14:textId="77777777" w:rsidR="00194D77" w:rsidRPr="00194D77" w:rsidRDefault="00194D77" w:rsidP="00194D77">
      <w:r w:rsidRPr="00194D77">
        <w:t>Відповідно до статті 9 КПК України, під час кримінального провадження прокурор зобов’язаний неухильно додержуватися вимог Конституції України, цього Кодексу, міжнародних договорів, згода на обов’язковість яких надана Верховною Радою України, вимог інших актів законодавства.</w:t>
      </w:r>
    </w:p>
    <w:p w14:paraId="5B295233" w14:textId="77777777" w:rsidR="00194D77" w:rsidRPr="00194D77" w:rsidRDefault="00194D77" w:rsidP="00194D77">
      <w:r w:rsidRPr="00194D77">
        <w:t>Розумність строків є однією із засад кримінального провадження, передбачених статтею 7 КПК України.</w:t>
      </w:r>
    </w:p>
    <w:p w14:paraId="5B43443E" w14:textId="77777777" w:rsidR="00194D77" w:rsidRPr="00194D77" w:rsidRDefault="00194D77" w:rsidP="00194D77">
      <w:r w:rsidRPr="00194D77">
        <w:t>Відповідно до частини першої статті 28 КПК України, під час кримінального провадження кожна процесуальна дія або процесуальне рішення повинні бути виконані або прийняті в розумні строки. Розумними вважаються строки, що є об’єктивно необхідними для виконання процесуальних дій та прийняття процесуальних рішень.</w:t>
      </w:r>
    </w:p>
    <w:p w14:paraId="3E9DF6EF" w14:textId="77777777" w:rsidR="00194D77" w:rsidRPr="00194D77" w:rsidRDefault="00194D77" w:rsidP="00194D77">
      <w:r w:rsidRPr="00194D77">
        <w:t>Згідно з частинами першою та другою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w:t>
      </w:r>
    </w:p>
    <w:p w14:paraId="4D1704B1" w14:textId="77777777" w:rsidR="00194D77" w:rsidRPr="00194D77" w:rsidRDefault="00194D77" w:rsidP="00194D77">
      <w:r w:rsidRPr="00194D77">
        <w:t>Відповідно до частини третьої статті 36 цього Кодексу участь прокурора в суді є обов’язковою, крім випадків, передбачених цим Кодексом.</w:t>
      </w:r>
    </w:p>
    <w:p w14:paraId="071BDA4A" w14:textId="77777777" w:rsidR="00194D77" w:rsidRPr="00194D77" w:rsidRDefault="00194D77" w:rsidP="00194D77">
      <w:r w:rsidRPr="00194D77">
        <w:t xml:space="preserve">Частиною першою та другою статті 37 КПК України встановлено, що прокурор який здійснюватиме повноваження прокурора у конкретному кримінальному провадженні, визначається керівником відповідного органу прокуратури після початку досудового розслідування. У разі необхідності керівник органу </w:t>
      </w:r>
      <w:r w:rsidRPr="00194D77">
        <w:lastRenderedPageBreak/>
        <w:t>прокуратури може визначити групу прокурорів, які здійснюватимуть повноваження прокурорів у конкретному кримінальному провадженні, а також старшого прокурора такої групи, який керуватиме діями інших прокурорів.</w:t>
      </w:r>
    </w:p>
    <w:p w14:paraId="5291F025" w14:textId="77777777" w:rsidR="00194D77" w:rsidRPr="00194D77" w:rsidRDefault="00194D77" w:rsidP="00194D77">
      <w:r w:rsidRPr="00194D77">
        <w:t>Згідно з вимогами статі 324 КПК України якщо в судове засідання не прибув за повідомленням прокурор або захисник у кримінальному провадженні, де участь захисника є обов’язковою, суд відкладає судовий розгляд, визначає дату, час та місце проведення нового засідання і вживає заходів до прибуття їх до суду.</w:t>
      </w:r>
    </w:p>
    <w:p w14:paraId="43B69C2D" w14:textId="77777777" w:rsidR="00194D77" w:rsidRPr="00194D77" w:rsidRDefault="00194D77" w:rsidP="00194D77">
      <w:r w:rsidRPr="00194D77">
        <w:t>Водночас якщо причина неприбуття є неповажною, суд порушує питання про відповідальність прокурора або адвоката, які не прибули, перед органами, що згідно із законом уповноважені притягати їх до дисциплінарної відповідальності. У разі неможливості подальшої участі прокурора в судовому провадженні він замінюється іншим у порядку, передбаченому статтею 37 цього Кодексу.</w:t>
      </w:r>
    </w:p>
    <w:p w14:paraId="4F9230EE" w14:textId="77777777" w:rsidR="00194D77" w:rsidRPr="00194D77" w:rsidRDefault="00194D77" w:rsidP="00194D77">
      <w:r w:rsidRPr="00194D77">
        <w:t>Зі змісту вказаної норми вбачається, що однією з обов’язкових вимог для порушення питання про відповідальність прокурора є неповажність причини його неприбуття в судове засідання.</w:t>
      </w:r>
    </w:p>
    <w:p w14:paraId="366BF859" w14:textId="77777777" w:rsidR="00194D77" w:rsidRPr="00194D77" w:rsidRDefault="00194D77" w:rsidP="00194D77">
      <w:r w:rsidRPr="00194D77">
        <w:t>Частинами першою та дев’ятою статті 135 КПК України встановлено, що особа викликається до слідчого, прокурора, слідчого судді, суду шляхом вручення повістки про виклик, надіслання її поштою, електронною поштою чи факсимільним зв'язком, здійснення виклику по телефону або телеграмою.</w:t>
      </w:r>
    </w:p>
    <w:p w14:paraId="672338A9" w14:textId="77777777" w:rsidR="00194D77" w:rsidRPr="00194D77" w:rsidRDefault="00194D77" w:rsidP="00194D77">
      <w:r w:rsidRPr="00194D77">
        <w:t>Особа має отримати повістку про виклик або бути повідомленою про нього іншим шляхом не пізніше ніж за три дні до дня, коли вона зобов’язана прибути за викликом. У випадку встановлення цим Кодексом строків здійснення процесуальних дій, які не дозволяють здійснити виклик у зазначений строк, особа має отримати повістку про виклик або бути повідомленою про нього іншим шляхом якнайшвидше, але в будь-якому разі з наданням їй необхідного часу для підготовки та прибуття за викликом.</w:t>
      </w:r>
    </w:p>
    <w:p w14:paraId="4D418C6D" w14:textId="77777777" w:rsidR="00194D77" w:rsidRPr="00194D77" w:rsidRDefault="00194D77" w:rsidP="00194D77">
      <w:r w:rsidRPr="00194D77">
        <w:t>Відповідно до вимог статті 138 КПК України серед поважних причин неприбуття на виклик, зокрема, передбачено: несвоєчасне одержання повістки про виклик; інші обставини, які об’єктивно унеможливлюють з’явлення особи на виклик.</w:t>
      </w:r>
    </w:p>
    <w:p w14:paraId="66B5140D" w14:textId="77777777" w:rsidR="00194D77" w:rsidRPr="00194D77" w:rsidRDefault="00194D77" w:rsidP="00194D77">
      <w:r w:rsidRPr="00194D77">
        <w:t>Згідно з наказом Генерального прокурора від 30 вересня 2021 року № 309 «Про організацію діяльності прокурорів у кримінальному провадженні» (далі – Наказ № 309), прокурор у межах своїх повноважень, у тому числі, передбачених статтею 25 Закону України «Про прокуратуру», повинен вживати заходів, спрямованих на забезпечення досудового розслідування та судового розгляду кримінальних проваджень у розумні строки.</w:t>
      </w:r>
    </w:p>
    <w:p w14:paraId="4BCF2A7D" w14:textId="77777777" w:rsidR="00194D77" w:rsidRPr="00194D77" w:rsidRDefault="00194D77" w:rsidP="00194D77">
      <w:r w:rsidRPr="00194D77">
        <w:lastRenderedPageBreak/>
        <w:t>Відповідно до вимог пунктів 21, 21.3 Наказу № 309, прокурорам у судовому провадженні відповідно до вимог законодавства слід особисто брати участь у судових засіданнях, ініціювати привід обвинуваченого чи зміну запобіжного заходу на більш суворий, порушувати перед судом питання про дисциплінарну відповідальність захисника, накладення грошових стягнень на учасників судового провадження у разі зловживання ними своїми процесуальними правами, ініціювати перед судом вирішення питання про постановлення ухвал, які не вирішують справи по суті, однак звертають увагу уповноважених органів на встановлені у кримінальному провадженні факти порушення закону, які потребують вжиття належних заходів реагування.</w:t>
      </w:r>
    </w:p>
    <w:p w14:paraId="659DC93C" w14:textId="77777777" w:rsidR="00194D77" w:rsidRPr="00194D77" w:rsidRDefault="00194D77" w:rsidP="00194D77">
      <w:r w:rsidRPr="00194D77">
        <w:t>Згідно з пунктом 22 Наказу № 309 «Про організацію діяльності прокурорів у кримінальному провадженні», старший прокурор групи прокурорів відповідно до вимог законодавства має організовувати та координувати діяльність прокурорів групи, узгоджувати їх процесуальні позиції, у тому числі шляхом надання відповідних доручень, які долучати до наглядового провадження.</w:t>
      </w:r>
    </w:p>
    <w:p w14:paraId="713DFC1A" w14:textId="77777777" w:rsidR="00194D77" w:rsidRPr="00194D77" w:rsidRDefault="00194D77" w:rsidP="00194D77">
      <w:r w:rsidRPr="00194D77">
        <w:t>Пунктом 1.17 Тимчасової інструкції № 27 передбачено необхідність передання працівником прокуратури, у разі його тимчасової відсутності (відпустки, відрядження, тимчасової непрацездатності тощо), через службу діловодства службові документів у паперовій та електронних формах, які перебувають у нього у зв’язку з виконанням службових обов’язків.</w:t>
      </w:r>
    </w:p>
    <w:p w14:paraId="71FD7491" w14:textId="77777777" w:rsidR="00194D77" w:rsidRPr="00194D77" w:rsidRDefault="00194D77" w:rsidP="00194D77">
      <w:r w:rsidRPr="00194D77">
        <w:t xml:space="preserve">Згідно з Нормами професійної відповідальності та переліком необхідних прав та обов’язків прокурорів, прийнятих 23 квітня 1999 року Міжнародною Асоціацією прокурорів, прокурори зобов’язані завжди підтримувати честь та гідність професії, вести себе </w:t>
      </w:r>
      <w:proofErr w:type="spellStart"/>
      <w:r w:rsidRPr="00194D77">
        <w:t>професійно</w:t>
      </w:r>
      <w:proofErr w:type="spellEnd"/>
      <w:r w:rsidRPr="00194D77">
        <w:t>, відповідно до закону, правил та етики їх професії, в будь-який час дотримуватись найбільш високих норм чесності.</w:t>
      </w:r>
    </w:p>
    <w:p w14:paraId="236DDA16" w14:textId="77777777" w:rsidR="00194D77" w:rsidRPr="00194D77" w:rsidRDefault="00194D77" w:rsidP="00194D77">
      <w:r w:rsidRPr="00194D77">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485437C3" w14:textId="77777777" w:rsidR="00194D77" w:rsidRPr="00194D77" w:rsidRDefault="00194D77" w:rsidP="00194D77">
      <w:r w:rsidRPr="00194D77">
        <w:t>Особи, які здійснюють судове переслідування, будучи найважливішими представниками системи відправлення кримінального правосуддя, завжди зберігають честь та гідність своєї професії.</w:t>
      </w:r>
    </w:p>
    <w:p w14:paraId="61EC0F67" w14:textId="77777777" w:rsidR="00194D77" w:rsidRPr="00194D77" w:rsidRDefault="00194D77" w:rsidP="00194D77">
      <w:r w:rsidRPr="00194D77">
        <w:t xml:space="preserve">Оцінивши поведінку </w:t>
      </w:r>
      <w:proofErr w:type="spellStart"/>
      <w:r w:rsidRPr="00194D77">
        <w:t>Горощенка</w:t>
      </w:r>
      <w:proofErr w:type="spellEnd"/>
      <w:r w:rsidRPr="00194D77">
        <w:t xml:space="preserve"> М.М. на предмет відповідності вищенаведеним  вимогам закону, Комісія дійшла висновку про відсутність у його діях ознак дисциплінарних проступків.</w:t>
      </w:r>
    </w:p>
    <w:p w14:paraId="3817BAE9" w14:textId="77777777" w:rsidR="00194D77" w:rsidRPr="00194D77" w:rsidRDefault="00194D77" w:rsidP="00194D77">
      <w:r w:rsidRPr="00194D77">
        <w:lastRenderedPageBreak/>
        <w:t>Дисциплінарний проступок – це винне, протиправне діяння (бездіяльність), яке порушує трудову дисципліну у відповідному організованому колективі шляхом невиконання чи неналежного виконання своїх трудових обов’язків, за яке передбачене застосування дисциплінарних санкцій, визначених у чинному законодавстві.</w:t>
      </w:r>
    </w:p>
    <w:p w14:paraId="016A43FB" w14:textId="77777777" w:rsidR="00194D77" w:rsidRPr="00194D77" w:rsidRDefault="00194D77" w:rsidP="00194D77">
      <w:r w:rsidRPr="00194D77">
        <w:t xml:space="preserve">Дії прокурора </w:t>
      </w:r>
      <w:proofErr w:type="spellStart"/>
      <w:r w:rsidRPr="00194D77">
        <w:t>Горощенка</w:t>
      </w:r>
      <w:proofErr w:type="spellEnd"/>
      <w:r w:rsidRPr="00194D77">
        <w:t xml:space="preserve"> М.М., зазначені у дисциплінарній скарзі, слід розглядати крізь призму їх відповідності чи невідповідності вимогам законів, нормативно-правових актів та вимог щодо етики й поведінки прокурора.</w:t>
      </w:r>
    </w:p>
    <w:p w14:paraId="64BEA4A9" w14:textId="77777777" w:rsidR="00194D77" w:rsidRPr="00194D77" w:rsidRDefault="00194D77" w:rsidP="00194D77">
      <w:r w:rsidRPr="00194D77">
        <w:t>Під час дисциплінарного провадження надається оцінка обставинам наявності або відсутності складу дисциплінарного проступку, якому,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(дії, бездіяльність), можливі шкідливі наслідки, причинно-наслідковий зв’язок між діянням та шкідливими наслідками (за їх наявності), а також час, місце та обставини вчинення діяння. Суб’єктивна сторона дисциплінарного проступку визначається наявністю вини. Суб’єктом цього проступку є конкретно визначений прокурор.</w:t>
      </w:r>
    </w:p>
    <w:p w14:paraId="00BFD53F" w14:textId="77777777" w:rsidR="00194D77" w:rsidRPr="00194D77" w:rsidRDefault="00194D77" w:rsidP="00194D77">
      <w:r w:rsidRPr="00194D77">
        <w:t>Для визначення наявності чи відсутності ознак дисциплінарного проступку в діях прокурора необхідно встановити, зокрема, факт вчинення ним конкретних протиправних дій або ухилення від виконання обов’язкових дій, передбачених законодавством та правилами професійної етики, що спричинило або могло спричинити негативні наслідки.</w:t>
      </w:r>
    </w:p>
    <w:p w14:paraId="5A647567" w14:textId="77777777" w:rsidR="00194D77" w:rsidRPr="00194D77" w:rsidRDefault="00194D77" w:rsidP="00194D77">
      <w:r w:rsidRPr="00194D77">
        <w:t xml:space="preserve">Перевірку доводів зазначених у дисциплінарній скарзі проведено виключно в межах встановленої законом компетенції, а саме надано оцінку тільки фактам, які можуть свідчити про наявність або відсутність у діях прокурора </w:t>
      </w:r>
      <w:proofErr w:type="spellStart"/>
      <w:r w:rsidRPr="00194D77">
        <w:t>Горощенка</w:t>
      </w:r>
      <w:proofErr w:type="spellEnd"/>
      <w:r w:rsidRPr="00194D77">
        <w:t xml:space="preserve"> М.М. складу дисциплінарного проступку та про ступінь його вини.</w:t>
      </w:r>
    </w:p>
    <w:p w14:paraId="5AF8CE01" w14:textId="77777777" w:rsidR="00194D77" w:rsidRPr="00194D77" w:rsidRDefault="00194D77" w:rsidP="00194D77">
      <w:r w:rsidRPr="00194D77">
        <w:t xml:space="preserve">Комплексно проаналізувавши сукупність усіх обставин, отриманих у дисциплінарному провадженні, Комісія вважає, що прокурором </w:t>
      </w:r>
      <w:proofErr w:type="spellStart"/>
      <w:r w:rsidRPr="00194D77">
        <w:t>Горощенком</w:t>
      </w:r>
      <w:proofErr w:type="spellEnd"/>
      <w:r w:rsidRPr="00194D77">
        <w:t> М.М. допущено поведінку, яка може свідчити про невиконання чи неналежне виконання своїх службових обов’язків, оскільки ним не забезпечено участь у судових засіданнях, детальна інформація про які наведена вище у розділі 4 цього рішення.</w:t>
      </w:r>
    </w:p>
    <w:p w14:paraId="1603DCA6" w14:textId="77777777" w:rsidR="00194D77" w:rsidRPr="00194D77" w:rsidRDefault="00194D77" w:rsidP="00194D77">
      <w:r w:rsidRPr="00194D77">
        <w:t>Водночас за таких обставин обов’язковим елементом наявності ознак дисциплінарного проступку має бути факт констатації відсутності поважних причин неявки прокурора в судове засідання, оформлений у відповідному судовому рішенні (ухвалі), постановленому в порядку статті 324 КПК України.</w:t>
      </w:r>
    </w:p>
    <w:p w14:paraId="2D348F71" w14:textId="77777777" w:rsidR="00194D77" w:rsidRPr="00194D77" w:rsidRDefault="00194D77" w:rsidP="00194D77">
      <w:r w:rsidRPr="00194D77">
        <w:lastRenderedPageBreak/>
        <w:t>Проте, під час дисциплінарного провадження встановлено, що відповідні ухвали судами не приймалися, що вказує на недостатність підстав для притягнення прокурора до дисциплінарної відповідальності.</w:t>
      </w:r>
    </w:p>
    <w:p w14:paraId="546FB24C" w14:textId="77777777" w:rsidR="00194D77" w:rsidRPr="00194D77" w:rsidRDefault="00194D77" w:rsidP="00194D77">
      <w:r w:rsidRPr="00194D77">
        <w:t>Інших обставин, що мають значення для прийняття рішення у дисциплінарному провадженні, не встановлено.</w:t>
      </w:r>
    </w:p>
    <w:p w14:paraId="5C17FC0D" w14:textId="77777777" w:rsidR="00194D77" w:rsidRPr="00194D77" w:rsidRDefault="00194D77" w:rsidP="00194D77">
      <w:r w:rsidRPr="00194D77">
        <w:t>Відповідно до вимог частини п’ятої статті 48 Закону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1F2D74E3" w14:textId="77777777" w:rsidR="00194D77" w:rsidRPr="00194D77" w:rsidRDefault="00194D77" w:rsidP="00194D77">
      <w:r w:rsidRPr="00194D77">
        <w:t>На підставі викладеного, керуючись статтями 45, 47–50, 77, 78</w:t>
      </w:r>
      <w:r w:rsidRPr="00194D77">
        <w:br/>
        <w:t>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2DE9ED1A" w14:textId="77777777" w:rsidR="00194D77" w:rsidRPr="00194D77" w:rsidRDefault="00194D77" w:rsidP="00194D77">
      <w:r w:rsidRPr="00194D77">
        <w:rPr>
          <w:b/>
          <w:bCs/>
        </w:rPr>
        <w:t>ВИРІШИЛА:</w:t>
      </w:r>
    </w:p>
    <w:p w14:paraId="0239C09C" w14:textId="77777777" w:rsidR="00194D77" w:rsidRPr="00194D77" w:rsidRDefault="00194D77" w:rsidP="00194D77">
      <w:r w:rsidRPr="00194D77">
        <w:t> </w:t>
      </w:r>
    </w:p>
    <w:p w14:paraId="7C9EE30E" w14:textId="77777777" w:rsidR="00194D77" w:rsidRPr="00194D77" w:rsidRDefault="00194D77" w:rsidP="00194D77">
      <w:r w:rsidRPr="00194D77">
        <w:t xml:space="preserve">Дисциплінарне провадження № 07/3/2-805дс-104дп-25 стосовно прокурора відділу (з місцем дислокації у м. Херсон) відділу нагляду за додержанням законів регіональним органом безпеки та процесуального керівництва і публічного обвинувачення у кримінальних провадженнях щодо злочинів вчинених в умовах збройного конфлікту (з місцем дислокації у м. Херсон) прокуратури Автономної Республіки Крим та міста Севастополя </w:t>
      </w:r>
      <w:proofErr w:type="spellStart"/>
      <w:r w:rsidRPr="00194D77">
        <w:t>Горощенка</w:t>
      </w:r>
      <w:proofErr w:type="spellEnd"/>
      <w:r w:rsidRPr="00194D77">
        <w:t xml:space="preserve"> Михайла Миколайовича закрити.</w:t>
      </w:r>
    </w:p>
    <w:p w14:paraId="76798DBD" w14:textId="77777777" w:rsidR="00194D77" w:rsidRPr="00194D77" w:rsidRDefault="00194D77" w:rsidP="00194D77">
      <w:r w:rsidRPr="00194D77">
        <w:t xml:space="preserve">Копію рішення направити прокурору </w:t>
      </w:r>
      <w:proofErr w:type="spellStart"/>
      <w:r w:rsidRPr="00194D77">
        <w:t>Горощенку</w:t>
      </w:r>
      <w:proofErr w:type="spellEnd"/>
      <w:r w:rsidRPr="00194D77">
        <w:t xml:space="preserve"> М.М., керівнику прокуратури Автономної Республіки Крим та міста Севастополя та скаржнику.  </w:t>
      </w:r>
    </w:p>
    <w:p w14:paraId="303F93F5" w14:textId="77777777" w:rsidR="00194D77" w:rsidRPr="00194D77" w:rsidRDefault="00194D77" w:rsidP="00194D77">
      <w:r w:rsidRPr="00194D77">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121BE111" w14:textId="77777777" w:rsidR="00194D77" w:rsidRPr="00194D77" w:rsidRDefault="00194D77" w:rsidP="00194D77"/>
    <w:tbl>
      <w:tblPr>
        <w:tblW w:w="10065" w:type="dxa"/>
        <w:shd w:val="clear" w:color="auto" w:fill="FCFCFC"/>
        <w:tblCellMar>
          <w:left w:w="0" w:type="dxa"/>
          <w:right w:w="0" w:type="dxa"/>
        </w:tblCellMar>
        <w:tblLook w:val="04A0" w:firstRow="1" w:lastRow="0" w:firstColumn="1" w:lastColumn="0" w:noHBand="0" w:noVBand="1"/>
      </w:tblPr>
      <w:tblGrid>
        <w:gridCol w:w="3298"/>
        <w:gridCol w:w="3007"/>
        <w:gridCol w:w="3760"/>
      </w:tblGrid>
      <w:tr w:rsidR="00194D77" w:rsidRPr="00194D77" w14:paraId="71E1CDDD" w14:textId="77777777">
        <w:tc>
          <w:tcPr>
            <w:tcW w:w="3298" w:type="dxa"/>
            <w:shd w:val="clear" w:color="auto" w:fill="FCFCFC"/>
            <w:tcMar>
              <w:top w:w="0" w:type="dxa"/>
              <w:left w:w="108" w:type="dxa"/>
              <w:bottom w:w="0" w:type="dxa"/>
              <w:right w:w="108" w:type="dxa"/>
            </w:tcMar>
            <w:hideMark/>
          </w:tcPr>
          <w:p w14:paraId="52961274" w14:textId="77777777" w:rsidR="00194D77" w:rsidRPr="00194D77" w:rsidRDefault="00194D77" w:rsidP="00194D77">
            <w:r w:rsidRPr="00194D77">
              <w:rPr>
                <w:b/>
                <w:bCs/>
              </w:rPr>
              <w:t>Головуючий</w:t>
            </w:r>
          </w:p>
        </w:tc>
        <w:tc>
          <w:tcPr>
            <w:tcW w:w="3007" w:type="dxa"/>
            <w:shd w:val="clear" w:color="auto" w:fill="FCFCFC"/>
            <w:tcMar>
              <w:top w:w="0" w:type="dxa"/>
              <w:left w:w="108" w:type="dxa"/>
              <w:bottom w:w="0" w:type="dxa"/>
              <w:right w:w="108" w:type="dxa"/>
            </w:tcMar>
            <w:hideMark/>
          </w:tcPr>
          <w:p w14:paraId="624EDEB4" w14:textId="77777777" w:rsidR="00194D77" w:rsidRPr="00194D77" w:rsidRDefault="00194D77" w:rsidP="00194D77">
            <w:r w:rsidRPr="00194D77">
              <w:t> </w:t>
            </w:r>
          </w:p>
        </w:tc>
        <w:tc>
          <w:tcPr>
            <w:tcW w:w="3760" w:type="dxa"/>
            <w:shd w:val="clear" w:color="auto" w:fill="FCFCFC"/>
            <w:tcMar>
              <w:top w:w="0" w:type="dxa"/>
              <w:left w:w="108" w:type="dxa"/>
              <w:bottom w:w="0" w:type="dxa"/>
              <w:right w:w="108" w:type="dxa"/>
            </w:tcMar>
            <w:hideMark/>
          </w:tcPr>
          <w:p w14:paraId="06C2952F" w14:textId="77777777" w:rsidR="00194D77" w:rsidRPr="00194D77" w:rsidRDefault="00194D77" w:rsidP="00194D77">
            <w:r w:rsidRPr="00194D77">
              <w:rPr>
                <w:b/>
                <w:bCs/>
              </w:rPr>
              <w:t>Максим РАДЗІВОН</w:t>
            </w:r>
          </w:p>
        </w:tc>
      </w:tr>
      <w:tr w:rsidR="00194D77" w:rsidRPr="00194D77" w14:paraId="2B16B462" w14:textId="77777777">
        <w:tc>
          <w:tcPr>
            <w:tcW w:w="3298" w:type="dxa"/>
            <w:shd w:val="clear" w:color="auto" w:fill="FCFCFC"/>
            <w:tcMar>
              <w:top w:w="0" w:type="dxa"/>
              <w:left w:w="108" w:type="dxa"/>
              <w:bottom w:w="0" w:type="dxa"/>
              <w:right w:w="108" w:type="dxa"/>
            </w:tcMar>
            <w:hideMark/>
          </w:tcPr>
          <w:p w14:paraId="7EA39469" w14:textId="77777777" w:rsidR="00194D77" w:rsidRPr="00194D77" w:rsidRDefault="00194D77" w:rsidP="00194D77">
            <w:r w:rsidRPr="00194D77">
              <w:rPr>
                <w:b/>
                <w:bCs/>
              </w:rPr>
              <w:t> </w:t>
            </w:r>
          </w:p>
        </w:tc>
        <w:tc>
          <w:tcPr>
            <w:tcW w:w="3007" w:type="dxa"/>
            <w:shd w:val="clear" w:color="auto" w:fill="FCFCFC"/>
            <w:tcMar>
              <w:top w:w="0" w:type="dxa"/>
              <w:left w:w="108" w:type="dxa"/>
              <w:bottom w:w="0" w:type="dxa"/>
              <w:right w:w="108" w:type="dxa"/>
            </w:tcMar>
            <w:hideMark/>
          </w:tcPr>
          <w:p w14:paraId="64818D88" w14:textId="77777777" w:rsidR="00194D77" w:rsidRPr="00194D77" w:rsidRDefault="00194D77" w:rsidP="00194D77">
            <w:r w:rsidRPr="00194D77">
              <w:t> </w:t>
            </w:r>
          </w:p>
        </w:tc>
        <w:tc>
          <w:tcPr>
            <w:tcW w:w="3760" w:type="dxa"/>
            <w:shd w:val="clear" w:color="auto" w:fill="FCFCFC"/>
            <w:tcMar>
              <w:top w:w="0" w:type="dxa"/>
              <w:left w:w="108" w:type="dxa"/>
              <w:bottom w:w="0" w:type="dxa"/>
              <w:right w:w="108" w:type="dxa"/>
            </w:tcMar>
            <w:hideMark/>
          </w:tcPr>
          <w:p w14:paraId="591F9151" w14:textId="77777777" w:rsidR="00194D77" w:rsidRPr="00194D77" w:rsidRDefault="00194D77" w:rsidP="00194D77">
            <w:r w:rsidRPr="00194D77">
              <w:rPr>
                <w:b/>
                <w:bCs/>
              </w:rPr>
              <w:t> </w:t>
            </w:r>
          </w:p>
        </w:tc>
      </w:tr>
      <w:tr w:rsidR="00194D77" w:rsidRPr="00194D77" w14:paraId="35A83F07" w14:textId="77777777">
        <w:tc>
          <w:tcPr>
            <w:tcW w:w="3298" w:type="dxa"/>
            <w:shd w:val="clear" w:color="auto" w:fill="FCFCFC"/>
            <w:tcMar>
              <w:top w:w="0" w:type="dxa"/>
              <w:left w:w="108" w:type="dxa"/>
              <w:bottom w:w="0" w:type="dxa"/>
              <w:right w:w="108" w:type="dxa"/>
            </w:tcMar>
            <w:hideMark/>
          </w:tcPr>
          <w:p w14:paraId="2112D2EB" w14:textId="77777777" w:rsidR="00194D77" w:rsidRPr="00194D77" w:rsidRDefault="00194D77" w:rsidP="00194D77">
            <w:r w:rsidRPr="00194D77">
              <w:rPr>
                <w:b/>
                <w:bCs/>
              </w:rPr>
              <w:t> </w:t>
            </w:r>
          </w:p>
        </w:tc>
        <w:tc>
          <w:tcPr>
            <w:tcW w:w="3007" w:type="dxa"/>
            <w:shd w:val="clear" w:color="auto" w:fill="FCFCFC"/>
            <w:tcMar>
              <w:top w:w="0" w:type="dxa"/>
              <w:left w:w="108" w:type="dxa"/>
              <w:bottom w:w="0" w:type="dxa"/>
              <w:right w:w="108" w:type="dxa"/>
            </w:tcMar>
            <w:hideMark/>
          </w:tcPr>
          <w:p w14:paraId="6A324780" w14:textId="77777777" w:rsidR="00194D77" w:rsidRPr="00194D77" w:rsidRDefault="00194D77" w:rsidP="00194D77">
            <w:r w:rsidRPr="00194D77">
              <w:t> </w:t>
            </w:r>
          </w:p>
        </w:tc>
        <w:tc>
          <w:tcPr>
            <w:tcW w:w="3760" w:type="dxa"/>
            <w:shd w:val="clear" w:color="auto" w:fill="FCFCFC"/>
            <w:tcMar>
              <w:top w:w="0" w:type="dxa"/>
              <w:left w:w="108" w:type="dxa"/>
              <w:bottom w:w="0" w:type="dxa"/>
              <w:right w:w="108" w:type="dxa"/>
            </w:tcMar>
            <w:hideMark/>
          </w:tcPr>
          <w:p w14:paraId="25EDFA4E" w14:textId="77777777" w:rsidR="00194D77" w:rsidRPr="00194D77" w:rsidRDefault="00194D77" w:rsidP="00194D77">
            <w:r w:rsidRPr="00194D77">
              <w:rPr>
                <w:b/>
                <w:bCs/>
              </w:rPr>
              <w:t> </w:t>
            </w:r>
          </w:p>
        </w:tc>
      </w:tr>
      <w:tr w:rsidR="00194D77" w:rsidRPr="00194D77" w14:paraId="6D9667E5" w14:textId="77777777">
        <w:tc>
          <w:tcPr>
            <w:tcW w:w="3298" w:type="dxa"/>
            <w:shd w:val="clear" w:color="auto" w:fill="FCFCFC"/>
            <w:tcMar>
              <w:top w:w="0" w:type="dxa"/>
              <w:left w:w="108" w:type="dxa"/>
              <w:bottom w:w="0" w:type="dxa"/>
              <w:right w:w="108" w:type="dxa"/>
            </w:tcMar>
            <w:hideMark/>
          </w:tcPr>
          <w:p w14:paraId="1286CE55" w14:textId="77777777" w:rsidR="00194D77" w:rsidRPr="00194D77" w:rsidRDefault="00194D77" w:rsidP="00194D77">
            <w:r w:rsidRPr="00194D77">
              <w:rPr>
                <w:b/>
                <w:bCs/>
              </w:rPr>
              <w:t>Члени Комісії</w:t>
            </w:r>
          </w:p>
        </w:tc>
        <w:tc>
          <w:tcPr>
            <w:tcW w:w="3007" w:type="dxa"/>
            <w:shd w:val="clear" w:color="auto" w:fill="FCFCFC"/>
            <w:tcMar>
              <w:top w:w="0" w:type="dxa"/>
              <w:left w:w="108" w:type="dxa"/>
              <w:bottom w:w="0" w:type="dxa"/>
              <w:right w:w="108" w:type="dxa"/>
            </w:tcMar>
            <w:hideMark/>
          </w:tcPr>
          <w:p w14:paraId="58A63DBD" w14:textId="77777777" w:rsidR="00194D77" w:rsidRPr="00194D77" w:rsidRDefault="00194D77" w:rsidP="00194D77">
            <w:r w:rsidRPr="00194D77">
              <w:t> </w:t>
            </w:r>
          </w:p>
        </w:tc>
        <w:tc>
          <w:tcPr>
            <w:tcW w:w="3760" w:type="dxa"/>
            <w:shd w:val="clear" w:color="auto" w:fill="FCFCFC"/>
            <w:tcMar>
              <w:top w:w="0" w:type="dxa"/>
              <w:left w:w="108" w:type="dxa"/>
              <w:bottom w:w="0" w:type="dxa"/>
              <w:right w:w="108" w:type="dxa"/>
            </w:tcMar>
            <w:hideMark/>
          </w:tcPr>
          <w:p w14:paraId="7C9B5199" w14:textId="77777777" w:rsidR="00194D77" w:rsidRPr="00194D77" w:rsidRDefault="00194D77" w:rsidP="00194D77">
            <w:r w:rsidRPr="00194D77">
              <w:rPr>
                <w:b/>
                <w:bCs/>
              </w:rPr>
              <w:t>Світлана БОБРОВНИК</w:t>
            </w:r>
          </w:p>
        </w:tc>
      </w:tr>
      <w:tr w:rsidR="00194D77" w:rsidRPr="00194D77" w14:paraId="290D8FD1" w14:textId="77777777">
        <w:tc>
          <w:tcPr>
            <w:tcW w:w="3298" w:type="dxa"/>
            <w:shd w:val="clear" w:color="auto" w:fill="FCFCFC"/>
            <w:tcMar>
              <w:top w:w="0" w:type="dxa"/>
              <w:left w:w="108" w:type="dxa"/>
              <w:bottom w:w="0" w:type="dxa"/>
              <w:right w:w="108" w:type="dxa"/>
            </w:tcMar>
            <w:hideMark/>
          </w:tcPr>
          <w:p w14:paraId="3E1CAC36" w14:textId="77777777" w:rsidR="00194D77" w:rsidRPr="00194D77" w:rsidRDefault="00194D77" w:rsidP="00194D77">
            <w:r w:rsidRPr="00194D77">
              <w:rPr>
                <w:b/>
                <w:bCs/>
              </w:rPr>
              <w:t> </w:t>
            </w:r>
          </w:p>
        </w:tc>
        <w:tc>
          <w:tcPr>
            <w:tcW w:w="3007" w:type="dxa"/>
            <w:shd w:val="clear" w:color="auto" w:fill="FCFCFC"/>
            <w:tcMar>
              <w:top w:w="0" w:type="dxa"/>
              <w:left w:w="108" w:type="dxa"/>
              <w:bottom w:w="0" w:type="dxa"/>
              <w:right w:w="108" w:type="dxa"/>
            </w:tcMar>
            <w:hideMark/>
          </w:tcPr>
          <w:p w14:paraId="6D075C5F" w14:textId="77777777" w:rsidR="00194D77" w:rsidRPr="00194D77" w:rsidRDefault="00194D77" w:rsidP="00194D77">
            <w:r w:rsidRPr="00194D77">
              <w:t> </w:t>
            </w:r>
          </w:p>
        </w:tc>
        <w:tc>
          <w:tcPr>
            <w:tcW w:w="3760" w:type="dxa"/>
            <w:shd w:val="clear" w:color="auto" w:fill="FCFCFC"/>
            <w:tcMar>
              <w:top w:w="0" w:type="dxa"/>
              <w:left w:w="108" w:type="dxa"/>
              <w:bottom w:w="0" w:type="dxa"/>
              <w:right w:w="108" w:type="dxa"/>
            </w:tcMar>
            <w:hideMark/>
          </w:tcPr>
          <w:p w14:paraId="4E6F90A9" w14:textId="77777777" w:rsidR="00194D77" w:rsidRPr="00194D77" w:rsidRDefault="00194D77" w:rsidP="00194D77">
            <w:r w:rsidRPr="00194D77">
              <w:rPr>
                <w:b/>
                <w:bCs/>
              </w:rPr>
              <w:t> </w:t>
            </w:r>
          </w:p>
        </w:tc>
      </w:tr>
      <w:tr w:rsidR="00194D77" w:rsidRPr="00194D77" w14:paraId="630B5431" w14:textId="77777777">
        <w:tc>
          <w:tcPr>
            <w:tcW w:w="3298" w:type="dxa"/>
            <w:shd w:val="clear" w:color="auto" w:fill="FCFCFC"/>
            <w:tcMar>
              <w:top w:w="0" w:type="dxa"/>
              <w:left w:w="108" w:type="dxa"/>
              <w:bottom w:w="0" w:type="dxa"/>
              <w:right w:w="108" w:type="dxa"/>
            </w:tcMar>
            <w:hideMark/>
          </w:tcPr>
          <w:p w14:paraId="08531866" w14:textId="77777777" w:rsidR="00194D77" w:rsidRPr="00194D77" w:rsidRDefault="00194D77" w:rsidP="00194D77">
            <w:r w:rsidRPr="00194D77">
              <w:rPr>
                <w:b/>
                <w:bCs/>
              </w:rPr>
              <w:lastRenderedPageBreak/>
              <w:t> </w:t>
            </w:r>
          </w:p>
        </w:tc>
        <w:tc>
          <w:tcPr>
            <w:tcW w:w="3007" w:type="dxa"/>
            <w:shd w:val="clear" w:color="auto" w:fill="FCFCFC"/>
            <w:tcMar>
              <w:top w:w="0" w:type="dxa"/>
              <w:left w:w="108" w:type="dxa"/>
              <w:bottom w:w="0" w:type="dxa"/>
              <w:right w:w="108" w:type="dxa"/>
            </w:tcMar>
            <w:hideMark/>
          </w:tcPr>
          <w:p w14:paraId="76DBC1DD" w14:textId="77777777" w:rsidR="00194D77" w:rsidRPr="00194D77" w:rsidRDefault="00194D77" w:rsidP="00194D77">
            <w:r w:rsidRPr="00194D77">
              <w:t> </w:t>
            </w:r>
          </w:p>
        </w:tc>
        <w:tc>
          <w:tcPr>
            <w:tcW w:w="3760" w:type="dxa"/>
            <w:shd w:val="clear" w:color="auto" w:fill="FCFCFC"/>
            <w:tcMar>
              <w:top w:w="0" w:type="dxa"/>
              <w:left w:w="108" w:type="dxa"/>
              <w:bottom w:w="0" w:type="dxa"/>
              <w:right w:w="108" w:type="dxa"/>
            </w:tcMar>
            <w:hideMark/>
          </w:tcPr>
          <w:p w14:paraId="67A9400E" w14:textId="77777777" w:rsidR="00194D77" w:rsidRPr="00194D77" w:rsidRDefault="00194D77" w:rsidP="00194D77">
            <w:r w:rsidRPr="00194D77">
              <w:rPr>
                <w:b/>
                <w:bCs/>
              </w:rPr>
              <w:t> </w:t>
            </w:r>
          </w:p>
        </w:tc>
      </w:tr>
      <w:tr w:rsidR="00194D77" w:rsidRPr="00194D77" w14:paraId="094267B5" w14:textId="77777777">
        <w:tc>
          <w:tcPr>
            <w:tcW w:w="3298" w:type="dxa"/>
            <w:shd w:val="clear" w:color="auto" w:fill="FCFCFC"/>
            <w:tcMar>
              <w:top w:w="0" w:type="dxa"/>
              <w:left w:w="108" w:type="dxa"/>
              <w:bottom w:w="0" w:type="dxa"/>
              <w:right w:w="108" w:type="dxa"/>
            </w:tcMar>
            <w:hideMark/>
          </w:tcPr>
          <w:p w14:paraId="44A9C659" w14:textId="77777777" w:rsidR="00194D77" w:rsidRPr="00194D77" w:rsidRDefault="00194D77" w:rsidP="00194D77">
            <w:r w:rsidRPr="00194D77">
              <w:rPr>
                <w:b/>
                <w:bCs/>
              </w:rPr>
              <w:t> </w:t>
            </w:r>
          </w:p>
        </w:tc>
        <w:tc>
          <w:tcPr>
            <w:tcW w:w="3007" w:type="dxa"/>
            <w:shd w:val="clear" w:color="auto" w:fill="FCFCFC"/>
            <w:tcMar>
              <w:top w:w="0" w:type="dxa"/>
              <w:left w:w="108" w:type="dxa"/>
              <w:bottom w:w="0" w:type="dxa"/>
              <w:right w:w="108" w:type="dxa"/>
            </w:tcMar>
            <w:hideMark/>
          </w:tcPr>
          <w:p w14:paraId="402B2969" w14:textId="77777777" w:rsidR="00194D77" w:rsidRPr="00194D77" w:rsidRDefault="00194D77" w:rsidP="00194D77">
            <w:r w:rsidRPr="00194D77">
              <w:t> </w:t>
            </w:r>
          </w:p>
        </w:tc>
        <w:tc>
          <w:tcPr>
            <w:tcW w:w="3760" w:type="dxa"/>
            <w:shd w:val="clear" w:color="auto" w:fill="FCFCFC"/>
            <w:tcMar>
              <w:top w:w="0" w:type="dxa"/>
              <w:left w:w="108" w:type="dxa"/>
              <w:bottom w:w="0" w:type="dxa"/>
              <w:right w:w="108" w:type="dxa"/>
            </w:tcMar>
            <w:hideMark/>
          </w:tcPr>
          <w:p w14:paraId="52E07C42" w14:textId="77777777" w:rsidR="00194D77" w:rsidRPr="00194D77" w:rsidRDefault="00194D77" w:rsidP="00194D77">
            <w:r w:rsidRPr="00194D77">
              <w:rPr>
                <w:b/>
                <w:bCs/>
              </w:rPr>
              <w:t>Олег БУЛУЛУКОВ</w:t>
            </w:r>
          </w:p>
          <w:p w14:paraId="090BC506" w14:textId="77777777" w:rsidR="00194D77" w:rsidRPr="00194D77" w:rsidRDefault="00194D77" w:rsidP="00194D77">
            <w:r w:rsidRPr="00194D77">
              <w:rPr>
                <w:b/>
                <w:bCs/>
              </w:rPr>
              <w:t> </w:t>
            </w:r>
          </w:p>
          <w:p w14:paraId="239230E0" w14:textId="77777777" w:rsidR="00194D77" w:rsidRPr="00194D77" w:rsidRDefault="00194D77" w:rsidP="00194D77">
            <w:r w:rsidRPr="00194D77">
              <w:rPr>
                <w:b/>
                <w:bCs/>
              </w:rPr>
              <w:t> </w:t>
            </w:r>
          </w:p>
          <w:p w14:paraId="3A69D5F8" w14:textId="77777777" w:rsidR="00194D77" w:rsidRPr="00194D77" w:rsidRDefault="00194D77" w:rsidP="00194D77">
            <w:r w:rsidRPr="00194D77">
              <w:rPr>
                <w:b/>
                <w:bCs/>
              </w:rPr>
              <w:t>Ніна ГАРБУЗА</w:t>
            </w:r>
          </w:p>
        </w:tc>
      </w:tr>
      <w:tr w:rsidR="00194D77" w:rsidRPr="00194D77" w14:paraId="58C3FF78" w14:textId="77777777">
        <w:tc>
          <w:tcPr>
            <w:tcW w:w="3298" w:type="dxa"/>
            <w:shd w:val="clear" w:color="auto" w:fill="FCFCFC"/>
            <w:tcMar>
              <w:top w:w="0" w:type="dxa"/>
              <w:left w:w="108" w:type="dxa"/>
              <w:bottom w:w="0" w:type="dxa"/>
              <w:right w:w="108" w:type="dxa"/>
            </w:tcMar>
            <w:hideMark/>
          </w:tcPr>
          <w:p w14:paraId="539151B6" w14:textId="77777777" w:rsidR="00194D77" w:rsidRPr="00194D77" w:rsidRDefault="00194D77" w:rsidP="00194D77">
            <w:r w:rsidRPr="00194D77">
              <w:rPr>
                <w:b/>
                <w:bCs/>
              </w:rPr>
              <w:t> </w:t>
            </w:r>
          </w:p>
        </w:tc>
        <w:tc>
          <w:tcPr>
            <w:tcW w:w="3007" w:type="dxa"/>
            <w:shd w:val="clear" w:color="auto" w:fill="FCFCFC"/>
            <w:tcMar>
              <w:top w:w="0" w:type="dxa"/>
              <w:left w:w="108" w:type="dxa"/>
              <w:bottom w:w="0" w:type="dxa"/>
              <w:right w:w="108" w:type="dxa"/>
            </w:tcMar>
            <w:hideMark/>
          </w:tcPr>
          <w:p w14:paraId="08F88D7C" w14:textId="77777777" w:rsidR="00194D77" w:rsidRPr="00194D77" w:rsidRDefault="00194D77" w:rsidP="00194D77">
            <w:r w:rsidRPr="00194D77">
              <w:t> </w:t>
            </w:r>
          </w:p>
        </w:tc>
        <w:tc>
          <w:tcPr>
            <w:tcW w:w="3760" w:type="dxa"/>
            <w:shd w:val="clear" w:color="auto" w:fill="FCFCFC"/>
            <w:tcMar>
              <w:top w:w="0" w:type="dxa"/>
              <w:left w:w="108" w:type="dxa"/>
              <w:bottom w:w="0" w:type="dxa"/>
              <w:right w:w="108" w:type="dxa"/>
            </w:tcMar>
            <w:hideMark/>
          </w:tcPr>
          <w:p w14:paraId="425883C5" w14:textId="77777777" w:rsidR="00194D77" w:rsidRPr="00194D77" w:rsidRDefault="00194D77" w:rsidP="00194D77">
            <w:r w:rsidRPr="00194D77">
              <w:rPr>
                <w:b/>
                <w:bCs/>
              </w:rPr>
              <w:t> </w:t>
            </w:r>
          </w:p>
        </w:tc>
      </w:tr>
      <w:tr w:rsidR="00194D77" w:rsidRPr="00194D77" w14:paraId="537FDCFE" w14:textId="77777777">
        <w:tc>
          <w:tcPr>
            <w:tcW w:w="3298" w:type="dxa"/>
            <w:shd w:val="clear" w:color="auto" w:fill="FCFCFC"/>
            <w:tcMar>
              <w:top w:w="0" w:type="dxa"/>
              <w:left w:w="108" w:type="dxa"/>
              <w:bottom w:w="0" w:type="dxa"/>
              <w:right w:w="108" w:type="dxa"/>
            </w:tcMar>
            <w:hideMark/>
          </w:tcPr>
          <w:p w14:paraId="722C95CD" w14:textId="77777777" w:rsidR="00194D77" w:rsidRPr="00194D77" w:rsidRDefault="00194D77" w:rsidP="00194D77">
            <w:r w:rsidRPr="00194D77">
              <w:rPr>
                <w:b/>
                <w:bCs/>
              </w:rPr>
              <w:t> </w:t>
            </w:r>
          </w:p>
        </w:tc>
        <w:tc>
          <w:tcPr>
            <w:tcW w:w="3007" w:type="dxa"/>
            <w:shd w:val="clear" w:color="auto" w:fill="FCFCFC"/>
            <w:tcMar>
              <w:top w:w="0" w:type="dxa"/>
              <w:left w:w="108" w:type="dxa"/>
              <w:bottom w:w="0" w:type="dxa"/>
              <w:right w:w="108" w:type="dxa"/>
            </w:tcMar>
            <w:hideMark/>
          </w:tcPr>
          <w:p w14:paraId="337BD94D" w14:textId="77777777" w:rsidR="00194D77" w:rsidRPr="00194D77" w:rsidRDefault="00194D77" w:rsidP="00194D77">
            <w:r w:rsidRPr="00194D77">
              <w:t> </w:t>
            </w:r>
          </w:p>
        </w:tc>
        <w:tc>
          <w:tcPr>
            <w:tcW w:w="3760" w:type="dxa"/>
            <w:shd w:val="clear" w:color="auto" w:fill="FCFCFC"/>
            <w:tcMar>
              <w:top w:w="0" w:type="dxa"/>
              <w:left w:w="108" w:type="dxa"/>
              <w:bottom w:w="0" w:type="dxa"/>
              <w:right w:w="108" w:type="dxa"/>
            </w:tcMar>
            <w:hideMark/>
          </w:tcPr>
          <w:p w14:paraId="314C3451" w14:textId="77777777" w:rsidR="00194D77" w:rsidRPr="00194D77" w:rsidRDefault="00194D77" w:rsidP="00194D77">
            <w:r w:rsidRPr="00194D77">
              <w:rPr>
                <w:b/>
                <w:bCs/>
              </w:rPr>
              <w:t> </w:t>
            </w:r>
          </w:p>
        </w:tc>
      </w:tr>
      <w:tr w:rsidR="00194D77" w:rsidRPr="00194D77" w14:paraId="7FEAA312" w14:textId="77777777">
        <w:tc>
          <w:tcPr>
            <w:tcW w:w="3298" w:type="dxa"/>
            <w:shd w:val="clear" w:color="auto" w:fill="FCFCFC"/>
            <w:tcMar>
              <w:top w:w="0" w:type="dxa"/>
              <w:left w:w="108" w:type="dxa"/>
              <w:bottom w:w="0" w:type="dxa"/>
              <w:right w:w="108" w:type="dxa"/>
            </w:tcMar>
            <w:hideMark/>
          </w:tcPr>
          <w:p w14:paraId="6B4DE6BF" w14:textId="77777777" w:rsidR="00194D77" w:rsidRPr="00194D77" w:rsidRDefault="00194D77" w:rsidP="00194D77">
            <w:r w:rsidRPr="00194D77">
              <w:rPr>
                <w:b/>
                <w:bCs/>
              </w:rPr>
              <w:t> </w:t>
            </w:r>
          </w:p>
        </w:tc>
        <w:tc>
          <w:tcPr>
            <w:tcW w:w="3007" w:type="dxa"/>
            <w:shd w:val="clear" w:color="auto" w:fill="FCFCFC"/>
            <w:tcMar>
              <w:top w:w="0" w:type="dxa"/>
              <w:left w:w="108" w:type="dxa"/>
              <w:bottom w:w="0" w:type="dxa"/>
              <w:right w:w="108" w:type="dxa"/>
            </w:tcMar>
            <w:hideMark/>
          </w:tcPr>
          <w:p w14:paraId="269A0B80" w14:textId="77777777" w:rsidR="00194D77" w:rsidRPr="00194D77" w:rsidRDefault="00194D77" w:rsidP="00194D77">
            <w:r w:rsidRPr="00194D77">
              <w:t> </w:t>
            </w:r>
          </w:p>
        </w:tc>
        <w:tc>
          <w:tcPr>
            <w:tcW w:w="3760" w:type="dxa"/>
            <w:shd w:val="clear" w:color="auto" w:fill="FCFCFC"/>
            <w:tcMar>
              <w:top w:w="0" w:type="dxa"/>
              <w:left w:w="108" w:type="dxa"/>
              <w:bottom w:w="0" w:type="dxa"/>
              <w:right w:w="108" w:type="dxa"/>
            </w:tcMar>
            <w:hideMark/>
          </w:tcPr>
          <w:p w14:paraId="7EB7E65E" w14:textId="77777777" w:rsidR="00194D77" w:rsidRPr="00194D77" w:rsidRDefault="00194D77" w:rsidP="00194D77">
            <w:r w:rsidRPr="00194D77">
              <w:rPr>
                <w:b/>
                <w:bCs/>
              </w:rPr>
              <w:t>Катерина КОВАЛЬ</w:t>
            </w:r>
          </w:p>
          <w:p w14:paraId="700D9F2E" w14:textId="77777777" w:rsidR="00194D77" w:rsidRPr="00194D77" w:rsidRDefault="00194D77" w:rsidP="00194D77">
            <w:r w:rsidRPr="00194D77">
              <w:rPr>
                <w:b/>
                <w:bCs/>
              </w:rPr>
              <w:t> </w:t>
            </w:r>
          </w:p>
          <w:p w14:paraId="55A08B71" w14:textId="77777777" w:rsidR="00194D77" w:rsidRPr="00194D77" w:rsidRDefault="00194D77" w:rsidP="00194D77">
            <w:r w:rsidRPr="00194D77">
              <w:rPr>
                <w:b/>
                <w:bCs/>
              </w:rPr>
              <w:t> </w:t>
            </w:r>
          </w:p>
          <w:p w14:paraId="0B123EE7" w14:textId="77777777" w:rsidR="00194D77" w:rsidRPr="00194D77" w:rsidRDefault="00194D77" w:rsidP="00194D77">
            <w:r w:rsidRPr="00194D77">
              <w:rPr>
                <w:b/>
                <w:bCs/>
              </w:rPr>
              <w:t>Дмитро КУРИЛЕНКО</w:t>
            </w:r>
          </w:p>
          <w:p w14:paraId="5603D705" w14:textId="77777777" w:rsidR="00194D77" w:rsidRPr="00194D77" w:rsidRDefault="00194D77" w:rsidP="00194D77">
            <w:r w:rsidRPr="00194D77">
              <w:rPr>
                <w:b/>
                <w:bCs/>
              </w:rPr>
              <w:t> </w:t>
            </w:r>
          </w:p>
          <w:p w14:paraId="6C5CB002" w14:textId="77777777" w:rsidR="00194D77" w:rsidRPr="00194D77" w:rsidRDefault="00194D77" w:rsidP="00194D77">
            <w:r w:rsidRPr="00194D77">
              <w:rPr>
                <w:b/>
                <w:bCs/>
              </w:rPr>
              <w:t> </w:t>
            </w:r>
          </w:p>
          <w:p w14:paraId="3AD92AB9" w14:textId="77777777" w:rsidR="00194D77" w:rsidRPr="00194D77" w:rsidRDefault="00194D77" w:rsidP="00194D77">
            <w:r w:rsidRPr="00194D77">
              <w:rPr>
                <w:b/>
                <w:bCs/>
              </w:rPr>
              <w:t>Віталій МАВРОДІ</w:t>
            </w:r>
          </w:p>
          <w:p w14:paraId="3848C78F" w14:textId="77777777" w:rsidR="00194D77" w:rsidRPr="00194D77" w:rsidRDefault="00194D77" w:rsidP="00194D77">
            <w:r w:rsidRPr="00194D77">
              <w:rPr>
                <w:b/>
                <w:bCs/>
              </w:rPr>
              <w:t> </w:t>
            </w:r>
          </w:p>
          <w:p w14:paraId="5B1C964F" w14:textId="77777777" w:rsidR="00194D77" w:rsidRPr="00194D77" w:rsidRDefault="00194D77" w:rsidP="00194D77">
            <w:r w:rsidRPr="00194D77">
              <w:rPr>
                <w:b/>
                <w:bCs/>
              </w:rPr>
              <w:t> </w:t>
            </w:r>
          </w:p>
          <w:p w14:paraId="72BF3AF9" w14:textId="77777777" w:rsidR="00194D77" w:rsidRPr="00194D77" w:rsidRDefault="00194D77" w:rsidP="00194D77">
            <w:r w:rsidRPr="00194D77">
              <w:rPr>
                <w:b/>
                <w:bCs/>
              </w:rPr>
              <w:t>Євгенія МНИШЕНКО</w:t>
            </w:r>
          </w:p>
          <w:p w14:paraId="2D466057" w14:textId="77777777" w:rsidR="00194D77" w:rsidRPr="00194D77" w:rsidRDefault="00194D77" w:rsidP="00194D77">
            <w:r w:rsidRPr="00194D77">
              <w:rPr>
                <w:b/>
                <w:bCs/>
              </w:rPr>
              <w:t> </w:t>
            </w:r>
          </w:p>
        </w:tc>
      </w:tr>
      <w:tr w:rsidR="00194D77" w:rsidRPr="00194D77" w14:paraId="08022126" w14:textId="77777777">
        <w:tc>
          <w:tcPr>
            <w:tcW w:w="3298" w:type="dxa"/>
            <w:shd w:val="clear" w:color="auto" w:fill="FCFCFC"/>
            <w:tcMar>
              <w:top w:w="0" w:type="dxa"/>
              <w:left w:w="108" w:type="dxa"/>
              <w:bottom w:w="0" w:type="dxa"/>
              <w:right w:w="108" w:type="dxa"/>
            </w:tcMar>
            <w:hideMark/>
          </w:tcPr>
          <w:p w14:paraId="677EF5F4" w14:textId="77777777" w:rsidR="00194D77" w:rsidRPr="00194D77" w:rsidRDefault="00194D77" w:rsidP="00194D77">
            <w:r w:rsidRPr="00194D77">
              <w:rPr>
                <w:b/>
                <w:bCs/>
              </w:rPr>
              <w:t> </w:t>
            </w:r>
          </w:p>
        </w:tc>
        <w:tc>
          <w:tcPr>
            <w:tcW w:w="3007" w:type="dxa"/>
            <w:shd w:val="clear" w:color="auto" w:fill="FCFCFC"/>
            <w:tcMar>
              <w:top w:w="0" w:type="dxa"/>
              <w:left w:w="108" w:type="dxa"/>
              <w:bottom w:w="0" w:type="dxa"/>
              <w:right w:w="108" w:type="dxa"/>
            </w:tcMar>
            <w:hideMark/>
          </w:tcPr>
          <w:p w14:paraId="0CAE7AC5" w14:textId="77777777" w:rsidR="00194D77" w:rsidRPr="00194D77" w:rsidRDefault="00194D77" w:rsidP="00194D77">
            <w:r w:rsidRPr="00194D77">
              <w:t> </w:t>
            </w:r>
          </w:p>
        </w:tc>
        <w:tc>
          <w:tcPr>
            <w:tcW w:w="3760" w:type="dxa"/>
            <w:shd w:val="clear" w:color="auto" w:fill="FCFCFC"/>
            <w:tcMar>
              <w:top w:w="0" w:type="dxa"/>
              <w:left w:w="108" w:type="dxa"/>
              <w:bottom w:w="0" w:type="dxa"/>
              <w:right w:w="108" w:type="dxa"/>
            </w:tcMar>
            <w:hideMark/>
          </w:tcPr>
          <w:p w14:paraId="1CA884FA" w14:textId="77777777" w:rsidR="00194D77" w:rsidRPr="00194D77" w:rsidRDefault="00194D77" w:rsidP="00194D77">
            <w:r w:rsidRPr="00194D77">
              <w:rPr>
                <w:b/>
                <w:bCs/>
              </w:rPr>
              <w:t> </w:t>
            </w:r>
          </w:p>
        </w:tc>
      </w:tr>
      <w:tr w:rsidR="00194D77" w:rsidRPr="00194D77" w14:paraId="0F9F96C5" w14:textId="77777777">
        <w:tc>
          <w:tcPr>
            <w:tcW w:w="3298" w:type="dxa"/>
            <w:shd w:val="clear" w:color="auto" w:fill="FCFCFC"/>
            <w:tcMar>
              <w:top w:w="0" w:type="dxa"/>
              <w:left w:w="108" w:type="dxa"/>
              <w:bottom w:w="0" w:type="dxa"/>
              <w:right w:w="108" w:type="dxa"/>
            </w:tcMar>
            <w:hideMark/>
          </w:tcPr>
          <w:p w14:paraId="54BE565E" w14:textId="77777777" w:rsidR="00194D77" w:rsidRPr="00194D77" w:rsidRDefault="00194D77" w:rsidP="00194D77">
            <w:r w:rsidRPr="00194D77">
              <w:rPr>
                <w:b/>
                <w:bCs/>
              </w:rPr>
              <w:t> </w:t>
            </w:r>
          </w:p>
        </w:tc>
        <w:tc>
          <w:tcPr>
            <w:tcW w:w="3007" w:type="dxa"/>
            <w:shd w:val="clear" w:color="auto" w:fill="FCFCFC"/>
            <w:tcMar>
              <w:top w:w="0" w:type="dxa"/>
              <w:left w:w="108" w:type="dxa"/>
              <w:bottom w:w="0" w:type="dxa"/>
              <w:right w:w="108" w:type="dxa"/>
            </w:tcMar>
            <w:hideMark/>
          </w:tcPr>
          <w:p w14:paraId="25042A65" w14:textId="77777777" w:rsidR="00194D77" w:rsidRPr="00194D77" w:rsidRDefault="00194D77" w:rsidP="00194D77">
            <w:r w:rsidRPr="00194D77">
              <w:t> </w:t>
            </w:r>
          </w:p>
        </w:tc>
        <w:tc>
          <w:tcPr>
            <w:tcW w:w="3760" w:type="dxa"/>
            <w:shd w:val="clear" w:color="auto" w:fill="FCFCFC"/>
            <w:tcMar>
              <w:top w:w="0" w:type="dxa"/>
              <w:left w:w="108" w:type="dxa"/>
              <w:bottom w:w="0" w:type="dxa"/>
              <w:right w:w="108" w:type="dxa"/>
            </w:tcMar>
            <w:hideMark/>
          </w:tcPr>
          <w:p w14:paraId="2BDB1ACB" w14:textId="77777777" w:rsidR="00194D77" w:rsidRPr="00194D77" w:rsidRDefault="00194D77" w:rsidP="00194D77">
            <w:r w:rsidRPr="00194D77">
              <w:rPr>
                <w:b/>
                <w:bCs/>
              </w:rPr>
              <w:t>Тетяна СТЕПАНОВА</w:t>
            </w:r>
          </w:p>
        </w:tc>
      </w:tr>
    </w:tbl>
    <w:p w14:paraId="0F7B9F12"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D77"/>
    <w:rsid w:val="00194D77"/>
    <w:rsid w:val="00202DCF"/>
    <w:rsid w:val="0054580F"/>
    <w:rsid w:val="007B2E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406A6"/>
  <w15:chartTrackingRefBased/>
  <w15:docId w15:val="{B5B90B16-F752-40F8-AAA0-BBDA85280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94D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194D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194D77"/>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194D7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194D77"/>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194D77"/>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194D77"/>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194D77"/>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194D77"/>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94D7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194D7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194D77"/>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194D77"/>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194D77"/>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194D77"/>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194D77"/>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194D77"/>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194D77"/>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194D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194D7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94D77"/>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194D77"/>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194D77"/>
    <w:pPr>
      <w:spacing w:before="160"/>
      <w:jc w:val="center"/>
    </w:pPr>
    <w:rPr>
      <w:i/>
      <w:iCs/>
      <w:color w:val="404040" w:themeColor="text1" w:themeTint="BF"/>
    </w:rPr>
  </w:style>
  <w:style w:type="character" w:customStyle="1" w:styleId="a8">
    <w:name w:val="Цитата Знак"/>
    <w:basedOn w:val="a0"/>
    <w:link w:val="a7"/>
    <w:uiPriority w:val="29"/>
    <w:rsid w:val="00194D77"/>
    <w:rPr>
      <w:i/>
      <w:iCs/>
      <w:color w:val="404040" w:themeColor="text1" w:themeTint="BF"/>
    </w:rPr>
  </w:style>
  <w:style w:type="paragraph" w:styleId="a9">
    <w:name w:val="List Paragraph"/>
    <w:basedOn w:val="a"/>
    <w:uiPriority w:val="34"/>
    <w:qFormat/>
    <w:rsid w:val="00194D77"/>
    <w:pPr>
      <w:ind w:left="720"/>
      <w:contextualSpacing/>
    </w:pPr>
  </w:style>
  <w:style w:type="character" w:styleId="aa">
    <w:name w:val="Intense Emphasis"/>
    <w:basedOn w:val="a0"/>
    <w:uiPriority w:val="21"/>
    <w:qFormat/>
    <w:rsid w:val="00194D77"/>
    <w:rPr>
      <w:i/>
      <w:iCs/>
      <w:color w:val="0F4761" w:themeColor="accent1" w:themeShade="BF"/>
    </w:rPr>
  </w:style>
  <w:style w:type="paragraph" w:styleId="ab">
    <w:name w:val="Intense Quote"/>
    <w:basedOn w:val="a"/>
    <w:next w:val="a"/>
    <w:link w:val="ac"/>
    <w:uiPriority w:val="30"/>
    <w:qFormat/>
    <w:rsid w:val="00194D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194D77"/>
    <w:rPr>
      <w:i/>
      <w:iCs/>
      <w:color w:val="0F4761" w:themeColor="accent1" w:themeShade="BF"/>
    </w:rPr>
  </w:style>
  <w:style w:type="character" w:styleId="ad">
    <w:name w:val="Intense Reference"/>
    <w:basedOn w:val="a0"/>
    <w:uiPriority w:val="32"/>
    <w:qFormat/>
    <w:rsid w:val="00194D77"/>
    <w:rPr>
      <w:b/>
      <w:bCs/>
      <w:smallCaps/>
      <w:color w:val="0F4761" w:themeColor="accent1" w:themeShade="BF"/>
      <w:spacing w:val="5"/>
    </w:rPr>
  </w:style>
  <w:style w:type="character" w:styleId="ae">
    <w:name w:val="Hyperlink"/>
    <w:basedOn w:val="a0"/>
    <w:uiPriority w:val="99"/>
    <w:unhideWhenUsed/>
    <w:rsid w:val="00194D77"/>
    <w:rPr>
      <w:color w:val="467886" w:themeColor="hyperlink"/>
      <w:u w:val="single"/>
    </w:rPr>
  </w:style>
  <w:style w:type="character" w:styleId="af">
    <w:name w:val="Unresolved Mention"/>
    <w:basedOn w:val="a0"/>
    <w:uiPriority w:val="99"/>
    <w:semiHidden/>
    <w:unhideWhenUsed/>
    <w:rsid w:val="00194D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zakon.rada.gov.ua/laws/show/4651-17"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16803</Words>
  <Characters>9579</Characters>
  <Application>Microsoft Office Word</Application>
  <DocSecurity>0</DocSecurity>
  <Lines>79</Lines>
  <Paragraphs>52</Paragraphs>
  <ScaleCrop>false</ScaleCrop>
  <Company/>
  <LinksUpToDate>false</LinksUpToDate>
  <CharactersWithSpaces>26330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2025-10-08T13:06:00Z</dcterms:created>
  <dcterms:modified xsi:type="dcterms:W3CDTF">2025-10-08T13:06:00Z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2025-10-08T13:06:40Z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e7c56e03-f42a-45b2-adf8-fa49f3af782f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